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D3M-25017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D6M-25017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百合花·定期理财3月型25017期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百合花·定期理财6月型25017期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百合花·定期理财1年型25017期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2025-8-21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2025-11-27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2026-5-21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2025-05-14T03:36:05Z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