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304F" w14:textId="77777777" w:rsidR="00860283" w:rsidRDefault="004A2802">
      <w:pPr>
        <w:spacing w:line="0" w:lineRule="atLeast"/>
        <w:jc w:val="center"/>
        <w:rPr>
          <w:b/>
          <w:bCs/>
          <w:kern w:val="0"/>
          <w:sz w:val="24"/>
          <w:szCs w:val="24"/>
        </w:rPr>
      </w:pPr>
      <w:r>
        <w:rPr>
          <w:rFonts w:hint="eastAsia"/>
          <w:b/>
          <w:bCs/>
          <w:kern w:val="0"/>
          <w:sz w:val="24"/>
          <w:szCs w:val="24"/>
        </w:rPr>
        <w:t>理财产品风险揭示书</w:t>
      </w:r>
    </w:p>
    <w:p w14:paraId="6CD31419" w14:textId="77777777" w:rsidR="00860283" w:rsidRDefault="004A2802">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78B6F545" w14:textId="77777777" w:rsidR="00860283" w:rsidRDefault="004A2802">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1DEC5161" w14:textId="77777777" w:rsidR="00860283" w:rsidRDefault="004A2802">
      <w:pPr>
        <w:widowControl/>
        <w:spacing w:line="200" w:lineRule="exact"/>
        <w:ind w:firstLineChars="200" w:firstLine="261"/>
        <w:rPr>
          <w:b/>
          <w:color w:val="3D3D3D"/>
          <w:kern w:val="0"/>
          <w:sz w:val="13"/>
          <w:szCs w:val="13"/>
        </w:rPr>
      </w:pPr>
      <w:r>
        <w:rPr>
          <w:rFonts w:hint="eastAsia"/>
          <w:b/>
          <w:color w:val="3D3D3D"/>
          <w:kern w:val="0"/>
          <w:sz w:val="13"/>
          <w:szCs w:val="13"/>
        </w:rPr>
        <w:t>重要提示：</w:t>
      </w:r>
      <w:proofErr w:type="gramStart"/>
      <w:r>
        <w:rPr>
          <w:rFonts w:hint="eastAsia"/>
          <w:b/>
          <w:color w:val="3D3D3D"/>
          <w:kern w:val="0"/>
          <w:sz w:val="13"/>
          <w:szCs w:val="13"/>
        </w:rPr>
        <w:t>南银理财</w:t>
      </w:r>
      <w:proofErr w:type="gramEnd"/>
      <w:r>
        <w:rPr>
          <w:rFonts w:hint="eastAsia"/>
          <w:b/>
          <w:color w:val="3D3D3D"/>
          <w:kern w:val="0"/>
          <w:sz w:val="13"/>
          <w:szCs w:val="13"/>
        </w:rPr>
        <w:t>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w:t>
      </w:r>
      <w:proofErr w:type="gramStart"/>
      <w:r>
        <w:rPr>
          <w:rFonts w:hint="eastAsia"/>
          <w:b/>
          <w:color w:val="3D3D3D"/>
          <w:kern w:val="0"/>
          <w:sz w:val="13"/>
          <w:szCs w:val="13"/>
        </w:rPr>
        <w:t>构成南银理财</w:t>
      </w:r>
      <w:proofErr w:type="gramEnd"/>
      <w:r>
        <w:rPr>
          <w:rFonts w:hint="eastAsia"/>
          <w:b/>
          <w:color w:val="3D3D3D"/>
          <w:kern w:val="0"/>
          <w:sz w:val="13"/>
          <w:szCs w:val="13"/>
        </w:rPr>
        <w:t>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0DFAACB7" w14:textId="77777777" w:rsidR="00860283" w:rsidRDefault="004A2802">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64C09DFA" w14:textId="77777777" w:rsidR="00860283" w:rsidRDefault="004A2802">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4C79742F"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6A6B0C48"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w:t>
      </w:r>
      <w:proofErr w:type="gramStart"/>
      <w:r>
        <w:rPr>
          <w:rFonts w:hint="eastAsia"/>
          <w:color w:val="3D3D3D"/>
          <w:kern w:val="0"/>
          <w:sz w:val="13"/>
          <w:szCs w:val="13"/>
        </w:rPr>
        <w:t>南银理财</w:t>
      </w:r>
      <w:proofErr w:type="gramEnd"/>
      <w:r>
        <w:rPr>
          <w:rFonts w:hint="eastAsia"/>
          <w:color w:val="3D3D3D"/>
          <w:kern w:val="0"/>
          <w:sz w:val="13"/>
          <w:szCs w:val="13"/>
        </w:rPr>
        <w:t>有权以理财产品管理人名义代表投资者利益行使诉讼权利或实施其他法律行为，若这些权利在未来得以实现，在扣除相关费用后，将继续向投资者进行清偿。</w:t>
      </w:r>
    </w:p>
    <w:p w14:paraId="27C324DD"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14:paraId="0469EBAF"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6E83514B"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3ED29758"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3004D06E"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43BCCE0C"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14:paraId="3D398424"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w:t>
      </w:r>
      <w:proofErr w:type="gramStart"/>
      <w:r>
        <w:rPr>
          <w:rFonts w:hint="eastAsia"/>
          <w:color w:val="3D3D3D"/>
          <w:kern w:val="0"/>
          <w:sz w:val="13"/>
          <w:szCs w:val="13"/>
        </w:rPr>
        <w:t>经南银理财</w:t>
      </w:r>
      <w:proofErr w:type="gramEnd"/>
      <w:r>
        <w:rPr>
          <w:rFonts w:hint="eastAsia"/>
          <w:color w:val="3D3D3D"/>
          <w:kern w:val="0"/>
          <w:sz w:val="13"/>
          <w:szCs w:val="13"/>
        </w:rPr>
        <w:t>合理判断难以按照对应期次《理财产品说明书》的规定向投资者提供本理财服务的，</w:t>
      </w:r>
      <w:proofErr w:type="gramStart"/>
      <w:r>
        <w:rPr>
          <w:rFonts w:hint="eastAsia"/>
          <w:color w:val="3D3D3D"/>
          <w:kern w:val="0"/>
          <w:sz w:val="13"/>
          <w:szCs w:val="13"/>
        </w:rPr>
        <w:t>南银理财</w:t>
      </w:r>
      <w:proofErr w:type="gramEnd"/>
      <w:r>
        <w:rPr>
          <w:rFonts w:hint="eastAsia"/>
          <w:color w:val="3D3D3D"/>
          <w:kern w:val="0"/>
          <w:sz w:val="13"/>
          <w:szCs w:val="13"/>
        </w:rPr>
        <w:t>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628F347D"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2ADD9054"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w:t>
      </w:r>
      <w:proofErr w:type="gramStart"/>
      <w:r>
        <w:rPr>
          <w:rFonts w:hint="eastAsia"/>
          <w:color w:val="3D3D3D"/>
          <w:kern w:val="0"/>
          <w:sz w:val="13"/>
          <w:szCs w:val="13"/>
        </w:rPr>
        <w:t>南银理财</w:t>
      </w:r>
      <w:proofErr w:type="gramEnd"/>
      <w:r>
        <w:rPr>
          <w:rFonts w:hint="eastAsia"/>
          <w:color w:val="3D3D3D"/>
          <w:kern w:val="0"/>
          <w:sz w:val="13"/>
          <w:szCs w:val="13"/>
        </w:rPr>
        <w:t>有权根据市场变化等情况提前终止本理财产品，一旦理财产品被提前终止，投资者可能面临再投资风险、本金和收益蒙受损失的风险。</w:t>
      </w:r>
    </w:p>
    <w:p w14:paraId="10F6B618" w14:textId="77777777" w:rsidR="00860283" w:rsidRDefault="004A2802">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63B46672" w14:textId="77777777" w:rsidR="00860283" w:rsidRDefault="004A2802">
      <w:pPr>
        <w:widowControl/>
        <w:spacing w:line="200" w:lineRule="exact"/>
        <w:ind w:firstLine="260"/>
        <w:rPr>
          <w:b/>
          <w:bCs/>
          <w:color w:val="3D3D3D"/>
          <w:kern w:val="0"/>
          <w:sz w:val="13"/>
          <w:szCs w:val="13"/>
        </w:rPr>
      </w:pPr>
      <w:proofErr w:type="gramStart"/>
      <w:r>
        <w:rPr>
          <w:rFonts w:hint="eastAsia"/>
          <w:b/>
          <w:bCs/>
          <w:color w:val="3D3D3D"/>
          <w:kern w:val="0"/>
          <w:sz w:val="13"/>
          <w:szCs w:val="13"/>
        </w:rPr>
        <w:t>南银理财</w:t>
      </w:r>
      <w:proofErr w:type="gramEnd"/>
      <w:r>
        <w:rPr>
          <w:rFonts w:hint="eastAsia"/>
          <w:b/>
          <w:bCs/>
          <w:color w:val="3D3D3D"/>
          <w:kern w:val="0"/>
          <w:sz w:val="13"/>
          <w:szCs w:val="13"/>
        </w:rPr>
        <w:t>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1ACB184E" w14:textId="77777777" w:rsidR="00860283" w:rsidRDefault="004A2802">
      <w:pPr>
        <w:widowControl/>
        <w:spacing w:line="200" w:lineRule="exact"/>
        <w:ind w:firstLine="260"/>
        <w:rPr>
          <w:b/>
          <w:bCs/>
          <w:color w:val="3D3D3D"/>
          <w:kern w:val="0"/>
          <w:sz w:val="13"/>
          <w:szCs w:val="13"/>
        </w:rPr>
      </w:pPr>
      <w:r>
        <w:rPr>
          <w:rFonts w:hint="eastAsia"/>
          <w:b/>
          <w:bCs/>
          <w:color w:val="3D3D3D"/>
          <w:kern w:val="0"/>
          <w:sz w:val="13"/>
          <w:szCs w:val="13"/>
        </w:rPr>
        <w:t>投资者预留</w:t>
      </w:r>
      <w:proofErr w:type="gramStart"/>
      <w:r>
        <w:rPr>
          <w:rFonts w:hint="eastAsia"/>
          <w:b/>
          <w:bCs/>
          <w:color w:val="3D3D3D"/>
          <w:kern w:val="0"/>
          <w:sz w:val="13"/>
          <w:szCs w:val="13"/>
        </w:rPr>
        <w:t>在南银理财</w:t>
      </w:r>
      <w:proofErr w:type="gramEnd"/>
      <w:r>
        <w:rPr>
          <w:rFonts w:hint="eastAsia"/>
          <w:b/>
          <w:bCs/>
          <w:color w:val="3D3D3D"/>
          <w:kern w:val="0"/>
          <w:sz w:val="13"/>
          <w:szCs w:val="13"/>
        </w:rPr>
        <w:t>或销售机构的有效联系方式变更的，应及时</w:t>
      </w:r>
      <w:proofErr w:type="gramStart"/>
      <w:r>
        <w:rPr>
          <w:rFonts w:hint="eastAsia"/>
          <w:b/>
          <w:bCs/>
          <w:color w:val="3D3D3D"/>
          <w:kern w:val="0"/>
          <w:sz w:val="13"/>
          <w:szCs w:val="13"/>
        </w:rPr>
        <w:t>通知南银理财</w:t>
      </w:r>
      <w:proofErr w:type="gramEnd"/>
      <w:r>
        <w:rPr>
          <w:rFonts w:hint="eastAsia"/>
          <w:b/>
          <w:bCs/>
          <w:color w:val="3D3D3D"/>
          <w:kern w:val="0"/>
          <w:sz w:val="13"/>
          <w:szCs w:val="13"/>
        </w:rPr>
        <w:t>或销售机构。如投资者未及时</w:t>
      </w:r>
      <w:proofErr w:type="gramStart"/>
      <w:r>
        <w:rPr>
          <w:rFonts w:hint="eastAsia"/>
          <w:b/>
          <w:bCs/>
          <w:color w:val="3D3D3D"/>
          <w:kern w:val="0"/>
          <w:sz w:val="13"/>
          <w:szCs w:val="13"/>
        </w:rPr>
        <w:t>告知南银理财</w:t>
      </w:r>
      <w:proofErr w:type="gramEnd"/>
      <w:r>
        <w:rPr>
          <w:rFonts w:hint="eastAsia"/>
          <w:b/>
          <w:bCs/>
          <w:color w:val="3D3D3D"/>
          <w:kern w:val="0"/>
          <w:sz w:val="13"/>
          <w:szCs w:val="13"/>
        </w:rPr>
        <w:t>或销售机构联系方式变更，</w:t>
      </w:r>
      <w:proofErr w:type="gramStart"/>
      <w:r>
        <w:rPr>
          <w:rFonts w:hint="eastAsia"/>
          <w:b/>
          <w:bCs/>
          <w:color w:val="3D3D3D"/>
          <w:kern w:val="0"/>
          <w:sz w:val="13"/>
          <w:szCs w:val="13"/>
        </w:rPr>
        <w:t>造成南银理财</w:t>
      </w:r>
      <w:proofErr w:type="gramEnd"/>
      <w:r>
        <w:rPr>
          <w:rFonts w:hint="eastAsia"/>
          <w:b/>
          <w:bCs/>
          <w:color w:val="3D3D3D"/>
          <w:kern w:val="0"/>
          <w:sz w:val="13"/>
          <w:szCs w:val="13"/>
        </w:rPr>
        <w:t>或销售机构在需要时无法联系投资者，并由此影响投资者的投资决策，因此而产生的责任和风险由投资者自行承担。</w:t>
      </w:r>
    </w:p>
    <w:p w14:paraId="7C702998"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w:t>
      </w:r>
      <w:r>
        <w:rPr>
          <w:rFonts w:hint="eastAsia"/>
          <w:color w:val="3D3D3D"/>
          <w:kern w:val="0"/>
          <w:sz w:val="13"/>
          <w:szCs w:val="13"/>
        </w:rPr>
        <w:t>定的不可抗力</w:t>
      </w:r>
      <w:proofErr w:type="gramStart"/>
      <w:r>
        <w:rPr>
          <w:rFonts w:hint="eastAsia"/>
          <w:color w:val="3D3D3D"/>
          <w:kern w:val="0"/>
          <w:sz w:val="13"/>
          <w:szCs w:val="13"/>
        </w:rPr>
        <w:t>或</w:t>
      </w:r>
      <w:r>
        <w:rPr>
          <w:rFonts w:hint="eastAsia"/>
          <w:color w:val="3D3D3D"/>
          <w:kern w:val="0"/>
          <w:sz w:val="13"/>
          <w:szCs w:val="13"/>
        </w:rPr>
        <w:t>南银理财</w:t>
      </w:r>
      <w:proofErr w:type="gramEnd"/>
      <w:r>
        <w:rPr>
          <w:rFonts w:hint="eastAsia"/>
          <w:color w:val="3D3D3D"/>
          <w:kern w:val="0"/>
          <w:sz w:val="13"/>
          <w:szCs w:val="13"/>
        </w:rPr>
        <w:t>、</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75F8B46F"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（十三）税收风险：</w:t>
      </w:r>
      <w:proofErr w:type="gramStart"/>
      <w:r>
        <w:rPr>
          <w:rFonts w:hint="eastAsia"/>
          <w:color w:val="3D3D3D"/>
          <w:kern w:val="0"/>
          <w:sz w:val="13"/>
          <w:szCs w:val="13"/>
        </w:rPr>
        <w:t>南银理财</w:t>
      </w:r>
      <w:proofErr w:type="gramEnd"/>
      <w:r>
        <w:rPr>
          <w:rFonts w:hint="eastAsia"/>
          <w:color w:val="3D3D3D"/>
          <w:kern w:val="0"/>
          <w:sz w:val="13"/>
          <w:szCs w:val="13"/>
        </w:rPr>
        <w:t>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w:t>
      </w:r>
      <w:proofErr w:type="gramStart"/>
      <w:r>
        <w:rPr>
          <w:rFonts w:hint="eastAsia"/>
          <w:color w:val="3D3D3D"/>
          <w:kern w:val="0"/>
          <w:sz w:val="13"/>
          <w:szCs w:val="13"/>
        </w:rPr>
        <w:t>南银理财</w:t>
      </w:r>
      <w:proofErr w:type="gramEnd"/>
      <w:r>
        <w:rPr>
          <w:rFonts w:hint="eastAsia"/>
          <w:color w:val="3D3D3D"/>
          <w:kern w:val="0"/>
          <w:sz w:val="13"/>
          <w:szCs w:val="13"/>
        </w:rPr>
        <w:t>有权依</w:t>
      </w:r>
      <w:r>
        <w:rPr>
          <w:rFonts w:hint="eastAsia"/>
          <w:color w:val="3D3D3D"/>
          <w:kern w:val="0"/>
          <w:sz w:val="13"/>
          <w:szCs w:val="13"/>
        </w:rPr>
        <w:t>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612F0F37"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6567ABC9"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w:t>
      </w:r>
      <w:r>
        <w:rPr>
          <w:rFonts w:hint="eastAsia"/>
          <w:color w:val="3D3D3D"/>
          <w:kern w:val="0"/>
          <w:sz w:val="13"/>
          <w:szCs w:val="13"/>
        </w:rPr>
        <w:t>能导致本理财产品的本金及收益遭受损失。</w:t>
      </w:r>
    </w:p>
    <w:p w14:paraId="5536330E"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w:t>
      </w:r>
      <w:proofErr w:type="gramStart"/>
      <w:r>
        <w:rPr>
          <w:rFonts w:hint="eastAsia"/>
          <w:color w:val="3D3D3D"/>
          <w:kern w:val="0"/>
          <w:sz w:val="13"/>
          <w:szCs w:val="13"/>
        </w:rPr>
        <w:t>划转至南银理财</w:t>
      </w:r>
      <w:proofErr w:type="gramEnd"/>
      <w:r>
        <w:rPr>
          <w:rFonts w:hint="eastAsia"/>
          <w:color w:val="3D3D3D"/>
          <w:kern w:val="0"/>
          <w:sz w:val="13"/>
          <w:szCs w:val="13"/>
        </w:rPr>
        <w:t>，将导致投资者无法完成认购</w:t>
      </w:r>
      <w:r>
        <w:rPr>
          <w:color w:val="3D3D3D"/>
          <w:kern w:val="0"/>
          <w:sz w:val="13"/>
          <w:szCs w:val="13"/>
        </w:rPr>
        <w:t>/</w:t>
      </w:r>
      <w:r>
        <w:rPr>
          <w:rFonts w:hint="eastAsia"/>
          <w:color w:val="3D3D3D"/>
          <w:kern w:val="0"/>
          <w:sz w:val="13"/>
          <w:szCs w:val="13"/>
        </w:rPr>
        <w:t>申购，因此造成的</w:t>
      </w:r>
      <w:proofErr w:type="gramStart"/>
      <w:r>
        <w:rPr>
          <w:rFonts w:hint="eastAsia"/>
          <w:color w:val="3D3D3D"/>
          <w:kern w:val="0"/>
          <w:sz w:val="13"/>
          <w:szCs w:val="13"/>
        </w:rPr>
        <w:t>损失南银理财</w:t>
      </w:r>
      <w:proofErr w:type="gramEnd"/>
      <w:r>
        <w:rPr>
          <w:rFonts w:hint="eastAsia"/>
          <w:color w:val="3D3D3D"/>
          <w:kern w:val="0"/>
          <w:sz w:val="13"/>
          <w:szCs w:val="13"/>
        </w:rPr>
        <w:t>不承担责</w:t>
      </w:r>
      <w:r>
        <w:rPr>
          <w:rFonts w:hint="eastAsia"/>
          <w:color w:val="3D3D3D"/>
          <w:kern w:val="0"/>
          <w:sz w:val="13"/>
          <w:szCs w:val="13"/>
        </w:rPr>
        <w:lastRenderedPageBreak/>
        <w:t>任。在赎回和产品终止清算时，</w:t>
      </w:r>
      <w:proofErr w:type="gramStart"/>
      <w:r>
        <w:rPr>
          <w:rFonts w:hint="eastAsia"/>
          <w:color w:val="3D3D3D"/>
          <w:kern w:val="0"/>
          <w:sz w:val="13"/>
          <w:szCs w:val="13"/>
        </w:rPr>
        <w:t>南银理财</w:t>
      </w:r>
      <w:proofErr w:type="gramEnd"/>
      <w:r>
        <w:rPr>
          <w:rFonts w:hint="eastAsia"/>
          <w:color w:val="3D3D3D"/>
          <w:kern w:val="0"/>
          <w:sz w:val="13"/>
          <w:szCs w:val="13"/>
        </w:rPr>
        <w:t>将投资者应得资金划转至代销机构指定账户后，由代销机构将相应应得资金划转至投资者账户。若代销机构未及时进行划付，因此造成的</w:t>
      </w:r>
      <w:proofErr w:type="gramStart"/>
      <w:r>
        <w:rPr>
          <w:rFonts w:hint="eastAsia"/>
          <w:color w:val="3D3D3D"/>
          <w:kern w:val="0"/>
          <w:sz w:val="13"/>
          <w:szCs w:val="13"/>
        </w:rPr>
        <w:t>损失南银理财</w:t>
      </w:r>
      <w:proofErr w:type="gramEnd"/>
      <w:r>
        <w:rPr>
          <w:rFonts w:hint="eastAsia"/>
          <w:color w:val="3D3D3D"/>
          <w:kern w:val="0"/>
          <w:sz w:val="13"/>
          <w:szCs w:val="13"/>
        </w:rPr>
        <w:t>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1B5195A7" w14:textId="77777777" w:rsidR="00860283" w:rsidRDefault="004A2802">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23E6DAEC" w14:textId="77777777" w:rsidR="00860283" w:rsidRDefault="004A2802">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A694C80" w14:textId="77777777" w:rsidR="00860283" w:rsidRDefault="004A2802">
      <w:pPr>
        <w:pStyle w:val="Normal8383da5a"/>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64A8B040" w14:textId="77777777" w:rsidR="00860283" w:rsidRDefault="004A2802">
      <w:pPr>
        <w:spacing w:line="200" w:lineRule="exact"/>
      </w:pPr>
      <w:r>
        <w:rPr>
          <w:rFonts w:cs="宋体"/>
          <w:b/>
          <w:sz w:val="13"/>
          <w:szCs w:val="20"/>
        </w:rPr>
        <w:t xml:space="preserve">    1.</w:t>
      </w:r>
      <w:r>
        <w:rPr>
          <w:rFonts w:cs="宋体"/>
          <w:b/>
          <w:sz w:val="13"/>
          <w:szCs w:val="20"/>
        </w:rPr>
        <w:t>债券类资产投资风险</w:t>
      </w:r>
    </w:p>
    <w:p w14:paraId="367E7AB7" w14:textId="77777777" w:rsidR="00860283" w:rsidRDefault="004A2802">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2D3694CD" w14:textId="77777777" w:rsidR="00860283" w:rsidRDefault="004A2802">
      <w:pPr>
        <w:spacing w:line="200" w:lineRule="exact"/>
      </w:pPr>
      <w:r>
        <w:rPr>
          <w:rFonts w:cs="宋体"/>
          <w:b/>
          <w:sz w:val="13"/>
          <w:szCs w:val="20"/>
        </w:rPr>
        <w:t xml:space="preserve">    2.</w:t>
      </w:r>
      <w:r>
        <w:rPr>
          <w:rFonts w:cs="宋体"/>
          <w:b/>
          <w:sz w:val="13"/>
          <w:szCs w:val="20"/>
        </w:rPr>
        <w:t>资产管理产品投资风险</w:t>
      </w:r>
    </w:p>
    <w:p w14:paraId="21F7398B" w14:textId="77777777" w:rsidR="00860283" w:rsidRDefault="004A2802">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w:t>
      </w:r>
      <w:r>
        <w:rPr>
          <w:rFonts w:cs="宋体"/>
          <w:b/>
          <w:sz w:val="13"/>
          <w:szCs w:val="20"/>
        </w:rPr>
        <w:t>产品同意将本理财产品交付的资金运用于违反相关资产管理合同约定的投资范围等原因，导致本理财产品所投资的资产管理产品的财产损失等风险，进而导致本理财产品收益下降甚至本金损失。</w:t>
      </w:r>
    </w:p>
    <w:p w14:paraId="24673E66" w14:textId="77777777" w:rsidR="00860283" w:rsidRDefault="004A2802">
      <w:pPr>
        <w:pStyle w:val="Normal8383da5a"/>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14:paraId="27D18BAC" w14:textId="77777777" w:rsidR="00860283" w:rsidRDefault="004A2802">
      <w:pPr>
        <w:pStyle w:val="Normal8383da5a"/>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14:paraId="2CE81D4D" w14:textId="77777777" w:rsidR="00860283" w:rsidRDefault="004A2802">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14:paraId="5FB8E850" w14:textId="77777777" w:rsidR="00860283" w:rsidRDefault="004A2802">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w:t>
      </w:r>
      <w:proofErr w:type="gramStart"/>
      <w:r>
        <w:rPr>
          <w:rFonts w:hint="eastAsia"/>
          <w:b/>
          <w:bCs/>
          <w:color w:val="3D3D3D"/>
          <w:kern w:val="0"/>
          <w:sz w:val="13"/>
          <w:szCs w:val="13"/>
        </w:rPr>
        <w:t>为南银理财</w:t>
      </w:r>
      <w:proofErr w:type="gramEnd"/>
      <w:r>
        <w:rPr>
          <w:rFonts w:hint="eastAsia"/>
          <w:b/>
          <w:bCs/>
          <w:color w:val="3D3D3D"/>
          <w:kern w:val="0"/>
          <w:sz w:val="13"/>
          <w:szCs w:val="13"/>
        </w:rPr>
        <w:t>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53B540FE" w14:textId="77777777" w:rsidR="00860283" w:rsidRDefault="004A2802">
      <w:pPr>
        <w:pStyle w:val="Normal8383da5a"/>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6B8B3ABF" w14:textId="77777777" w:rsidR="00860283" w:rsidRDefault="004A2802">
      <w:pPr>
        <w:pStyle w:val="Normal8383da5a"/>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57598F7F" w14:textId="77777777" w:rsidR="00860283" w:rsidRDefault="004A2802">
      <w:pPr>
        <w:pStyle w:val="Normal8383da5a"/>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w:t>
      </w:r>
      <w:r>
        <w:rPr>
          <w:rFonts w:hint="eastAsia"/>
          <w:b/>
          <w:bCs/>
          <w:color w:val="3D3D3D"/>
          <w:kern w:val="0"/>
          <w:sz w:val="13"/>
          <w:szCs w:val="13"/>
        </w:rPr>
        <w:t>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21E2DA5F" w14:textId="77777777" w:rsidR="00860283" w:rsidRDefault="004A2802">
      <w:pPr>
        <w:pStyle w:val="Normal8383da5a"/>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14:paraId="16E0432F" w14:textId="77777777" w:rsidR="00860283" w:rsidRDefault="00860283">
      <w:pPr>
        <w:pStyle w:val="Normal8383da5a"/>
        <w:widowControl/>
        <w:spacing w:line="200" w:lineRule="exact"/>
        <w:ind w:firstLine="260"/>
        <w:rPr>
          <w:b/>
          <w:color w:val="3D3D3D"/>
          <w:kern w:val="0"/>
          <w:sz w:val="13"/>
          <w:szCs w:val="13"/>
        </w:rPr>
      </w:pPr>
    </w:p>
    <w:p w14:paraId="347E1F4B" w14:textId="77777777" w:rsidR="00860283" w:rsidRDefault="004A2802">
      <w:pPr>
        <w:pStyle w:val="Normal8383da5a"/>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65834315" w14:textId="77777777" w:rsidR="00860283" w:rsidRDefault="00860283">
      <w:pPr>
        <w:pStyle w:val="Normal8383da5a"/>
        <w:widowControl/>
        <w:spacing w:line="200" w:lineRule="exact"/>
        <w:ind w:firstLine="260"/>
        <w:jc w:val="center"/>
        <w:rPr>
          <w:b/>
          <w:color w:val="3D3D3D"/>
          <w:kern w:val="0"/>
          <w:sz w:val="15"/>
          <w:szCs w:val="15"/>
          <w:u w:val="single"/>
        </w:rPr>
      </w:pPr>
    </w:p>
    <w:p w14:paraId="77B1575D" w14:textId="77777777" w:rsidR="00860283" w:rsidRDefault="004A2802">
      <w:pPr>
        <w:pStyle w:val="Normal8383da5a"/>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697189B6" w14:textId="77777777" w:rsidR="00860283" w:rsidRDefault="004A2802">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43BCFFEE"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proofErr w:type="gramStart"/>
      <w:r>
        <w:rPr>
          <w:rFonts w:hint="eastAsia"/>
          <w:b/>
          <w:color w:val="3D3D3D"/>
          <w:kern w:val="0"/>
          <w:sz w:val="15"/>
          <w:szCs w:val="15"/>
          <w:u w:val="single"/>
        </w:rPr>
        <w:t>确认南银理财</w:t>
      </w:r>
      <w:proofErr w:type="gramEnd"/>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w:t>
      </w:r>
      <w:proofErr w:type="gramStart"/>
      <w:r>
        <w:rPr>
          <w:rFonts w:hint="eastAsia"/>
          <w:b/>
          <w:color w:val="3D3D3D"/>
          <w:kern w:val="0"/>
          <w:sz w:val="15"/>
          <w:szCs w:val="15"/>
          <w:u w:val="single"/>
        </w:rPr>
        <w:t>减轻南银理财</w:t>
      </w:r>
      <w:proofErr w:type="gramEnd"/>
      <w:r>
        <w:rPr>
          <w:rFonts w:hint="eastAsia"/>
          <w:b/>
          <w:color w:val="3D3D3D"/>
          <w:kern w:val="0"/>
          <w:sz w:val="15"/>
          <w:szCs w:val="15"/>
          <w:u w:val="single"/>
        </w:rPr>
        <w:t>责任</w:t>
      </w:r>
      <w:proofErr w:type="gramStart"/>
      <w:r>
        <w:rPr>
          <w:rFonts w:hint="eastAsia"/>
          <w:b/>
          <w:color w:val="3D3D3D"/>
          <w:kern w:val="0"/>
          <w:sz w:val="15"/>
          <w:szCs w:val="15"/>
          <w:u w:val="single"/>
        </w:rPr>
        <w:t>或南银理财</w:t>
      </w:r>
      <w:proofErr w:type="gramEnd"/>
      <w:r>
        <w:rPr>
          <w:rFonts w:hint="eastAsia"/>
          <w:b/>
          <w:color w:val="3D3D3D"/>
          <w:kern w:val="0"/>
          <w:sz w:val="15"/>
          <w:szCs w:val="15"/>
          <w:u w:val="single"/>
        </w:rPr>
        <w:t>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44B32E1E"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28FD1AE1"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10FCE562"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50F8AA8E"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w:t>
      </w:r>
      <w:r>
        <w:rPr>
          <w:rFonts w:hint="eastAsia"/>
          <w:b/>
          <w:color w:val="3D3D3D"/>
          <w:kern w:val="0"/>
          <w:sz w:val="15"/>
          <w:szCs w:val="15"/>
          <w:u w:val="single"/>
        </w:rPr>
        <w:t>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6EB3EE23"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w:t>
      </w:r>
      <w:r>
        <w:rPr>
          <w:rFonts w:hint="eastAsia"/>
          <w:b/>
          <w:color w:val="3D3D3D"/>
          <w:kern w:val="0"/>
          <w:sz w:val="15"/>
          <w:szCs w:val="15"/>
          <w:u w:val="single"/>
        </w:rPr>
        <w:t>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14:paraId="07C3ABC8" w14:textId="77777777" w:rsidR="00860283" w:rsidRDefault="004A2802">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78A1BCE4" w14:textId="77777777" w:rsidR="00860283" w:rsidRDefault="004A2802">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6FD88198" w14:textId="77777777" w:rsidR="00860283" w:rsidRDefault="004A2802">
      <w:pPr>
        <w:widowControl/>
        <w:spacing w:line="200" w:lineRule="exact"/>
        <w:ind w:firstLine="210"/>
        <w:rPr>
          <w:color w:val="3D3D3D"/>
          <w:kern w:val="0"/>
          <w:sz w:val="15"/>
          <w:szCs w:val="15"/>
        </w:rPr>
      </w:pPr>
      <w:r>
        <w:rPr>
          <w:rFonts w:hint="eastAsia"/>
          <w:color w:val="3D3D3D"/>
          <w:kern w:val="0"/>
          <w:sz w:val="15"/>
          <w:szCs w:val="15"/>
        </w:rPr>
        <w:t xml:space="preserve">         </w:t>
      </w:r>
    </w:p>
    <w:p w14:paraId="5FF08D57" w14:textId="77777777" w:rsidR="00860283" w:rsidRDefault="00860283">
      <w:pPr>
        <w:widowControl/>
        <w:spacing w:line="200" w:lineRule="exact"/>
        <w:ind w:firstLine="210"/>
        <w:rPr>
          <w:color w:val="3D3D3D"/>
          <w:kern w:val="0"/>
          <w:sz w:val="15"/>
          <w:szCs w:val="15"/>
        </w:rPr>
      </w:pPr>
    </w:p>
    <w:p w14:paraId="2A6B3CD1" w14:textId="77777777" w:rsidR="00860283" w:rsidRDefault="004A2802">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6F08DB37" w14:textId="77777777" w:rsidR="00860283" w:rsidRDefault="00860283">
      <w:pPr>
        <w:widowControl/>
        <w:spacing w:line="200" w:lineRule="exact"/>
        <w:ind w:firstLine="210"/>
        <w:rPr>
          <w:color w:val="3D3D3D"/>
          <w:kern w:val="0"/>
          <w:sz w:val="13"/>
          <w:szCs w:val="13"/>
        </w:rPr>
      </w:pPr>
    </w:p>
    <w:p w14:paraId="41CEBD26" w14:textId="77777777" w:rsidR="00860283" w:rsidRDefault="00860283">
      <w:pPr>
        <w:widowControl/>
        <w:spacing w:line="200" w:lineRule="exact"/>
        <w:ind w:firstLine="210"/>
        <w:jc w:val="left"/>
        <w:rPr>
          <w:color w:val="3D3D3D"/>
          <w:kern w:val="0"/>
          <w:sz w:val="13"/>
          <w:szCs w:val="13"/>
        </w:rPr>
      </w:pPr>
    </w:p>
    <w:p w14:paraId="333B317F" w14:textId="77777777" w:rsidR="00860283" w:rsidRDefault="00860283">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860283" w14:paraId="2DBC5405"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00E6B50D" w14:textId="77777777" w:rsidR="00860283" w:rsidRDefault="004A2802">
            <w:pPr>
              <w:widowControl/>
              <w:spacing w:line="400" w:lineRule="exact"/>
              <w:jc w:val="center"/>
              <w:rPr>
                <w:b/>
                <w:sz w:val="15"/>
                <w:szCs w:val="15"/>
              </w:rPr>
            </w:pPr>
            <w:r>
              <w:rPr>
                <w:rFonts w:hint="eastAsia"/>
                <w:b/>
                <w:sz w:val="15"/>
                <w:szCs w:val="15"/>
              </w:rPr>
              <w:lastRenderedPageBreak/>
              <w:t>个人投资者</w:t>
            </w:r>
          </w:p>
        </w:tc>
      </w:tr>
      <w:tr w:rsidR="00860283" w14:paraId="13ED1FD7"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2CF0024F" w14:textId="77777777" w:rsidR="00860283" w:rsidRDefault="004A2802">
            <w:pPr>
              <w:widowControl/>
              <w:spacing w:line="360" w:lineRule="auto"/>
              <w:rPr>
                <w:color w:val="3D3D3D"/>
                <w:kern w:val="0"/>
                <w:sz w:val="13"/>
                <w:szCs w:val="13"/>
              </w:rPr>
            </w:pPr>
            <w:r>
              <w:rPr>
                <w:rFonts w:hint="eastAsia"/>
                <w:sz w:val="15"/>
                <w:szCs w:val="15"/>
              </w:rPr>
              <w:t>签名：</w:t>
            </w:r>
          </w:p>
          <w:p w14:paraId="0E956269" w14:textId="77777777" w:rsidR="00860283" w:rsidRDefault="004A2802">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60283" w14:paraId="7C3A224B"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0AEB3418" w14:textId="77777777" w:rsidR="00860283" w:rsidRDefault="004A2802">
            <w:pPr>
              <w:widowControl/>
              <w:spacing w:line="400" w:lineRule="exact"/>
              <w:jc w:val="center"/>
              <w:rPr>
                <w:sz w:val="15"/>
                <w:szCs w:val="15"/>
              </w:rPr>
            </w:pPr>
            <w:r>
              <w:rPr>
                <w:rFonts w:hint="eastAsia"/>
                <w:b/>
                <w:bCs/>
                <w:color w:val="3D3D3D"/>
                <w:kern w:val="0"/>
                <w:sz w:val="15"/>
                <w:szCs w:val="15"/>
              </w:rPr>
              <w:t>机构投资者</w:t>
            </w:r>
          </w:p>
        </w:tc>
      </w:tr>
      <w:tr w:rsidR="00860283" w14:paraId="635326A1"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5D4287D3" w14:textId="77777777" w:rsidR="00860283" w:rsidRDefault="00860283">
            <w:pPr>
              <w:widowControl/>
              <w:spacing w:line="200" w:lineRule="exact"/>
              <w:jc w:val="left"/>
              <w:rPr>
                <w:b/>
                <w:bCs/>
                <w:color w:val="3D3D3D"/>
                <w:kern w:val="0"/>
                <w:sz w:val="15"/>
                <w:szCs w:val="15"/>
              </w:rPr>
            </w:pPr>
          </w:p>
          <w:p w14:paraId="5C619386" w14:textId="77777777" w:rsidR="00860283" w:rsidRDefault="004A2802">
            <w:pPr>
              <w:widowControl/>
              <w:spacing w:line="200" w:lineRule="exact"/>
              <w:jc w:val="left"/>
              <w:rPr>
                <w:b/>
                <w:bCs/>
                <w:color w:val="3D3D3D"/>
                <w:kern w:val="0"/>
                <w:sz w:val="15"/>
                <w:szCs w:val="15"/>
              </w:rPr>
            </w:pPr>
            <w:r>
              <w:rPr>
                <w:rFonts w:hint="eastAsia"/>
                <w:b/>
                <w:bCs/>
                <w:color w:val="3D3D3D"/>
                <w:kern w:val="0"/>
                <w:sz w:val="15"/>
                <w:szCs w:val="15"/>
              </w:rPr>
              <w:t>盖章（公章）</w:t>
            </w:r>
          </w:p>
          <w:p w14:paraId="26656EC5" w14:textId="77777777" w:rsidR="00860283" w:rsidRDefault="00860283">
            <w:pPr>
              <w:widowControl/>
              <w:spacing w:line="200" w:lineRule="exact"/>
              <w:jc w:val="left"/>
              <w:rPr>
                <w:b/>
                <w:bCs/>
                <w:color w:val="3D3D3D"/>
                <w:kern w:val="0"/>
                <w:sz w:val="15"/>
                <w:szCs w:val="15"/>
              </w:rPr>
            </w:pPr>
          </w:p>
          <w:p w14:paraId="1C575568" w14:textId="77777777" w:rsidR="00860283" w:rsidRDefault="004A2802">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14:paraId="5D744874" w14:textId="77777777" w:rsidR="00860283" w:rsidRDefault="00860283">
            <w:pPr>
              <w:widowControl/>
              <w:spacing w:line="200" w:lineRule="exact"/>
              <w:jc w:val="left"/>
              <w:rPr>
                <w:color w:val="3D3D3D"/>
                <w:kern w:val="0"/>
                <w:sz w:val="13"/>
                <w:szCs w:val="13"/>
              </w:rPr>
            </w:pPr>
          </w:p>
          <w:p w14:paraId="510C6388" w14:textId="77777777" w:rsidR="00860283" w:rsidRDefault="004A2802">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60283" w14:paraId="319E6649"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07FDE09C" w14:textId="77777777" w:rsidR="00860283" w:rsidRDefault="004A2802">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860283" w14:paraId="7C7546EF"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24C6DF67" w14:textId="77777777" w:rsidR="00860283" w:rsidRDefault="004A2802">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14:paraId="3A2F3AD5" w14:textId="77777777" w:rsidR="00860283" w:rsidRDefault="004A2802">
      <w:r>
        <w:br w:type="page"/>
      </w:r>
    </w:p>
    <w:p w14:paraId="40F0C888" w14:textId="77777777" w:rsidR="00860283" w:rsidRDefault="004A2802">
      <w:pPr>
        <w:pStyle w:val="Normal616bbf1f"/>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7049EA5C" w14:textId="77777777" w:rsidR="00860283" w:rsidRDefault="004A2802">
      <w:pPr>
        <w:pStyle w:val="Normal616bbf1f"/>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5EB0CD45" w14:textId="77777777" w:rsidR="00860283" w:rsidRDefault="004A2802">
      <w:pPr>
        <w:pStyle w:val="NormalWeb1a32c72e"/>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860283" w14:paraId="5A6B8413"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3FBFC807" w14:textId="77777777" w:rsidR="00860283" w:rsidRDefault="004A2802">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3B6986F7" w14:textId="77777777" w:rsidR="00860283" w:rsidRDefault="004A2802">
            <w:pPr>
              <w:widowControl/>
              <w:spacing w:line="200" w:lineRule="exact"/>
              <w:jc w:val="left"/>
              <w:rPr>
                <w:kern w:val="0"/>
                <w:sz w:val="18"/>
                <w:szCs w:val="18"/>
              </w:rPr>
            </w:pPr>
            <w:r>
              <w:rPr>
                <w:rFonts w:hint="eastAsia"/>
                <w:kern w:val="0"/>
                <w:sz w:val="18"/>
                <w:szCs w:val="18"/>
              </w:rPr>
              <w:t>南银理财</w:t>
            </w:r>
            <w:proofErr w:type="gramStart"/>
            <w:r>
              <w:rPr>
                <w:rFonts w:hint="eastAsia"/>
                <w:kern w:val="0"/>
                <w:sz w:val="18"/>
                <w:szCs w:val="18"/>
              </w:rPr>
              <w:t>鼎瑞悦稳</w:t>
            </w:r>
            <w:proofErr w:type="gramEnd"/>
            <w:r>
              <w:rPr>
                <w:rFonts w:hint="eastAsia"/>
                <w:kern w:val="0"/>
                <w:sz w:val="18"/>
                <w:szCs w:val="18"/>
              </w:rPr>
              <w:t>（最低持有</w:t>
            </w:r>
            <w:r>
              <w:rPr>
                <w:rFonts w:hint="eastAsia"/>
                <w:kern w:val="0"/>
                <w:sz w:val="18"/>
                <w:szCs w:val="18"/>
              </w:rPr>
              <w:t>91</w:t>
            </w:r>
            <w:r>
              <w:rPr>
                <w:rFonts w:hint="eastAsia"/>
                <w:kern w:val="0"/>
                <w:sz w:val="18"/>
                <w:szCs w:val="18"/>
              </w:rPr>
              <w:t>天）</w:t>
            </w:r>
            <w:r>
              <w:rPr>
                <w:rFonts w:hint="eastAsia"/>
                <w:kern w:val="0"/>
                <w:sz w:val="18"/>
                <w:szCs w:val="18"/>
              </w:rPr>
              <w:t>3</w:t>
            </w:r>
            <w:r>
              <w:rPr>
                <w:rFonts w:hint="eastAsia"/>
                <w:kern w:val="0"/>
                <w:sz w:val="18"/>
                <w:szCs w:val="18"/>
              </w:rPr>
              <w:t>号公募人民币理财产品</w:t>
            </w:r>
          </w:p>
        </w:tc>
      </w:tr>
      <w:tr w:rsidR="00860283" w14:paraId="36D7B12D"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69B6BEA4" w14:textId="77777777" w:rsidR="00860283" w:rsidRDefault="004A2802">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22BC8F71" w14:textId="77777777" w:rsidR="00860283" w:rsidRDefault="004A2802">
            <w:pPr>
              <w:widowControl/>
              <w:spacing w:line="200" w:lineRule="exact"/>
              <w:jc w:val="left"/>
              <w:rPr>
                <w:kern w:val="0"/>
                <w:sz w:val="18"/>
                <w:szCs w:val="18"/>
              </w:rPr>
            </w:pPr>
            <w:r>
              <w:rPr>
                <w:rFonts w:hint="eastAsia"/>
                <w:kern w:val="0"/>
                <w:sz w:val="18"/>
                <w:szCs w:val="18"/>
              </w:rPr>
              <w:t>开放式、固定收益类、公募、净值型</w:t>
            </w:r>
          </w:p>
        </w:tc>
      </w:tr>
      <w:tr w:rsidR="00860283" w14:paraId="28793A0F"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0BB4DDFF" w14:textId="77777777" w:rsidR="00860283" w:rsidRDefault="004A2802">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34B54087" w14:textId="77777777" w:rsidR="00860283" w:rsidRDefault="004A2802">
            <w:pPr>
              <w:widowControl/>
              <w:spacing w:line="200" w:lineRule="exact"/>
              <w:jc w:val="left"/>
              <w:rPr>
                <w:kern w:val="0"/>
                <w:sz w:val="18"/>
                <w:szCs w:val="18"/>
              </w:rPr>
            </w:pPr>
            <w:r>
              <w:rPr>
                <w:rFonts w:hint="eastAsia"/>
                <w:kern w:val="0"/>
                <w:sz w:val="18"/>
                <w:szCs w:val="18"/>
              </w:rPr>
              <w:t>公开募集</w:t>
            </w:r>
          </w:p>
        </w:tc>
      </w:tr>
      <w:tr w:rsidR="00860283" w14:paraId="5C6A4B6C"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4DB52212" w14:textId="77777777" w:rsidR="00860283" w:rsidRDefault="004A2802">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38E8F776" w14:textId="77777777" w:rsidR="00860283" w:rsidRDefault="004A2802">
            <w:pPr>
              <w:widowControl/>
              <w:spacing w:line="200" w:lineRule="exact"/>
              <w:jc w:val="left"/>
              <w:rPr>
                <w:kern w:val="0"/>
                <w:sz w:val="18"/>
                <w:szCs w:val="18"/>
              </w:rPr>
            </w:pPr>
            <w:r>
              <w:rPr>
                <w:rFonts w:hint="eastAsia"/>
                <w:kern w:val="0"/>
                <w:sz w:val="18"/>
                <w:szCs w:val="18"/>
              </w:rPr>
              <w:t>ZZ700322400546</w:t>
            </w:r>
          </w:p>
        </w:tc>
      </w:tr>
      <w:tr w:rsidR="00860283" w14:paraId="47093B05"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4DC5B1A" w14:textId="77777777" w:rsidR="00860283" w:rsidRDefault="004A2802">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449FF1BA" w14:textId="77777777" w:rsidR="00860283" w:rsidRDefault="004A2802">
            <w:pPr>
              <w:widowControl/>
              <w:spacing w:line="200" w:lineRule="exact"/>
              <w:jc w:val="left"/>
              <w:rPr>
                <w:kern w:val="0"/>
                <w:sz w:val="18"/>
                <w:szCs w:val="18"/>
              </w:rPr>
            </w:pPr>
            <w:r>
              <w:rPr>
                <w:rFonts w:cs="宋体" w:hint="eastAsia"/>
                <w:kern w:val="0"/>
                <w:sz w:val="18"/>
                <w:szCs w:val="18"/>
              </w:rPr>
              <w:t>Z7003224000262(</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860283" w14:paraId="512E00E4"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82A0F79" w14:textId="77777777" w:rsidR="00860283" w:rsidRDefault="004A2802">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10A07AF0" w14:textId="77777777" w:rsidR="00860283" w:rsidRDefault="004A2802">
            <w:pPr>
              <w:spacing w:line="200" w:lineRule="exact"/>
            </w:pPr>
            <w:r>
              <w:rPr>
                <w:rFonts w:cs="宋体"/>
                <w:sz w:val="18"/>
                <w:szCs w:val="18"/>
              </w:rPr>
              <w:t>A</w:t>
            </w:r>
            <w:r>
              <w:rPr>
                <w:rFonts w:cs="宋体"/>
                <w:sz w:val="18"/>
                <w:szCs w:val="18"/>
              </w:rPr>
              <w:t>份额：</w:t>
            </w:r>
            <w:r>
              <w:rPr>
                <w:rFonts w:cs="宋体"/>
                <w:sz w:val="18"/>
                <w:szCs w:val="18"/>
              </w:rPr>
              <w:t>A32068</w:t>
            </w:r>
          </w:p>
          <w:p w14:paraId="779904D4" w14:textId="77777777" w:rsidR="00860283" w:rsidRDefault="004A2802">
            <w:pPr>
              <w:spacing w:line="200" w:lineRule="exact"/>
            </w:pPr>
            <w:r>
              <w:rPr>
                <w:rFonts w:cs="宋体"/>
                <w:sz w:val="18"/>
                <w:szCs w:val="18"/>
              </w:rPr>
              <w:t>B</w:t>
            </w:r>
            <w:r>
              <w:rPr>
                <w:rFonts w:cs="宋体"/>
                <w:sz w:val="18"/>
                <w:szCs w:val="18"/>
              </w:rPr>
              <w:t>份额：</w:t>
            </w:r>
            <w:r>
              <w:rPr>
                <w:rFonts w:cs="宋体"/>
                <w:sz w:val="18"/>
                <w:szCs w:val="18"/>
              </w:rPr>
              <w:t>A32069</w:t>
            </w:r>
          </w:p>
          <w:p w14:paraId="445B2955" w14:textId="77777777" w:rsidR="00860283" w:rsidRDefault="004A2802">
            <w:pPr>
              <w:spacing w:line="200" w:lineRule="exact"/>
            </w:pPr>
            <w:r>
              <w:rPr>
                <w:rFonts w:cs="宋体"/>
                <w:sz w:val="18"/>
                <w:szCs w:val="18"/>
              </w:rPr>
              <w:t>C</w:t>
            </w:r>
            <w:r>
              <w:rPr>
                <w:rFonts w:cs="宋体"/>
                <w:sz w:val="18"/>
                <w:szCs w:val="18"/>
              </w:rPr>
              <w:t>份额：</w:t>
            </w:r>
            <w:r>
              <w:rPr>
                <w:rFonts w:cs="宋体"/>
                <w:sz w:val="18"/>
                <w:szCs w:val="18"/>
              </w:rPr>
              <w:t>A32076</w:t>
            </w:r>
          </w:p>
          <w:p w14:paraId="784D8681" w14:textId="77777777" w:rsidR="003064A5" w:rsidRDefault="004A2802"/>
        </w:tc>
      </w:tr>
      <w:tr w:rsidR="00860283" w14:paraId="2E6350FC"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CE518BF" w14:textId="77777777" w:rsidR="00860283" w:rsidRDefault="004A2802">
            <w:pPr>
              <w:widowControl/>
              <w:spacing w:line="200" w:lineRule="exact"/>
              <w:jc w:val="left"/>
              <w:rPr>
                <w:kern w:val="0"/>
                <w:sz w:val="18"/>
                <w:szCs w:val="18"/>
              </w:rPr>
            </w:pPr>
            <w:r>
              <w:rPr>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14:paraId="2BF34323" w14:textId="77777777" w:rsidR="00860283" w:rsidRDefault="004A2802">
            <w:pPr>
              <w:widowControl/>
              <w:spacing w:line="200" w:lineRule="exact"/>
              <w:jc w:val="left"/>
              <w:textAlignment w:val="center"/>
              <w:rPr>
                <w:kern w:val="0"/>
                <w:sz w:val="18"/>
                <w:szCs w:val="18"/>
              </w:rPr>
            </w:pPr>
            <w:r>
              <w:rPr>
                <w:rFonts w:hint="eastAsia"/>
                <w:sz w:val="18"/>
                <w:szCs w:val="18"/>
              </w:rPr>
              <w:t>10</w:t>
            </w:r>
            <w:r>
              <w:rPr>
                <w:rFonts w:hint="eastAsia"/>
                <w:sz w:val="18"/>
                <w:szCs w:val="18"/>
              </w:rPr>
              <w:t>年</w:t>
            </w:r>
            <w:r>
              <w:rPr>
                <w:rFonts w:cs="宋体" w:hint="eastAsia"/>
                <w:kern w:val="0"/>
                <w:sz w:val="18"/>
                <w:szCs w:val="18"/>
              </w:rPr>
              <w:t>（管理人有权提前终止或延期终止）</w:t>
            </w:r>
          </w:p>
        </w:tc>
      </w:tr>
      <w:tr w:rsidR="00860283" w14:paraId="45AF86A5"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326A106" w14:textId="77777777" w:rsidR="00860283" w:rsidRDefault="004A2802">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6BFC35F9" w14:textId="77777777" w:rsidR="00860283" w:rsidRDefault="004A2802">
            <w:pPr>
              <w:spacing w:line="200" w:lineRule="exact"/>
            </w:pPr>
            <w:r>
              <w:rPr>
                <w:rFonts w:cs="宋体"/>
                <w:sz w:val="18"/>
                <w:szCs w:val="18"/>
              </w:rPr>
              <w:t>全国</w:t>
            </w:r>
          </w:p>
        </w:tc>
      </w:tr>
      <w:tr w:rsidR="00860283" w14:paraId="71E00E3E"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CD4513" w14:textId="77777777" w:rsidR="00860283" w:rsidRDefault="004A2802">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52DFE1A3" w14:textId="77777777" w:rsidR="00860283" w:rsidRDefault="004A2802">
            <w:pPr>
              <w:widowControl/>
              <w:spacing w:line="200" w:lineRule="exact"/>
              <w:jc w:val="left"/>
              <w:textAlignment w:val="center"/>
              <w:rPr>
                <w:kern w:val="0"/>
                <w:sz w:val="18"/>
                <w:szCs w:val="18"/>
              </w:rPr>
            </w:pPr>
            <w:r>
              <w:rPr>
                <w:rFonts w:hint="eastAsia"/>
                <w:kern w:val="0"/>
                <w:sz w:val="18"/>
                <w:szCs w:val="18"/>
              </w:rPr>
              <w:t>人民币</w:t>
            </w:r>
          </w:p>
        </w:tc>
      </w:tr>
      <w:tr w:rsidR="00860283" w14:paraId="52D29B31"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B8F4D2C" w14:textId="77777777" w:rsidR="00860283" w:rsidRDefault="004A2802">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03905326" w14:textId="77777777" w:rsidR="003064A5" w:rsidRDefault="004A2802">
            <w:r>
              <w:rPr>
                <w:sz w:val="18"/>
                <w:szCs w:val="18"/>
              </w:rPr>
              <w:t>产品募集规模上限为</w:t>
            </w:r>
            <w:r>
              <w:rPr>
                <w:sz w:val="18"/>
                <w:szCs w:val="18"/>
              </w:rPr>
              <w:t>1000</w:t>
            </w:r>
            <w:r>
              <w:rPr>
                <w:sz w:val="18"/>
                <w:szCs w:val="18"/>
              </w:rPr>
              <w:t>亿元。理财产品管理人有权对上述规模上限根据实际业务需求进行调整。</w:t>
            </w:r>
          </w:p>
        </w:tc>
      </w:tr>
      <w:tr w:rsidR="00860283" w14:paraId="08B137EA"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4987E17" w14:textId="77777777" w:rsidR="00860283" w:rsidRDefault="004A2802">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192A29A6" w14:textId="77777777" w:rsidR="00860283" w:rsidRDefault="004A2802">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018C915C" w14:textId="77777777" w:rsidR="00860283" w:rsidRDefault="004A2802">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860283" w14:paraId="67E3B929"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1BAB60C" w14:textId="77777777" w:rsidR="00860283" w:rsidRDefault="004A2802">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42E6A584" w14:textId="77777777" w:rsidR="00860283" w:rsidRDefault="004A2802">
            <w:pPr>
              <w:spacing w:line="200" w:lineRule="exact"/>
            </w:pPr>
            <w:r>
              <w:rPr>
                <w:rFonts w:cs="宋体"/>
                <w:color w:val="000000"/>
                <w:sz w:val="18"/>
                <w:szCs w:val="18"/>
              </w:rPr>
              <w:t>符合相关法律法规、监管规定要求的，经销售机构的风险承受能力评估体系评定为适合的个人和机构投资者。</w:t>
            </w:r>
          </w:p>
          <w:p w14:paraId="25688F29" w14:textId="77777777" w:rsidR="00860283" w:rsidRDefault="004A2802">
            <w:pPr>
              <w:spacing w:line="200" w:lineRule="exact"/>
            </w:pPr>
            <w:r>
              <w:rPr>
                <w:rFonts w:cs="宋体"/>
                <w:sz w:val="18"/>
                <w:szCs w:val="18"/>
              </w:rPr>
              <w:t>A</w:t>
            </w:r>
            <w:r>
              <w:rPr>
                <w:rFonts w:cs="宋体"/>
                <w:sz w:val="18"/>
                <w:szCs w:val="18"/>
              </w:rPr>
              <w:t>份额：南京银行股份有限公司所有客户</w:t>
            </w:r>
          </w:p>
          <w:p w14:paraId="3748DDBB" w14:textId="77777777" w:rsidR="00860283" w:rsidRDefault="004A2802">
            <w:pPr>
              <w:spacing w:line="200" w:lineRule="exact"/>
            </w:pPr>
            <w:r>
              <w:rPr>
                <w:rFonts w:cs="宋体"/>
                <w:sz w:val="18"/>
                <w:szCs w:val="18"/>
              </w:rPr>
              <w:t>B</w:t>
            </w:r>
            <w:r>
              <w:rPr>
                <w:rFonts w:cs="宋体"/>
                <w:sz w:val="18"/>
                <w:szCs w:val="18"/>
              </w:rPr>
              <w:t>份额：南银理财有限责任公司</w:t>
            </w:r>
          </w:p>
          <w:p w14:paraId="016F0D81" w14:textId="77777777" w:rsidR="00860283" w:rsidRDefault="004A2802">
            <w:pPr>
              <w:spacing w:line="200" w:lineRule="exact"/>
            </w:pPr>
            <w:r>
              <w:rPr>
                <w:rFonts w:cs="宋体"/>
                <w:sz w:val="18"/>
                <w:szCs w:val="18"/>
              </w:rPr>
              <w:t>C</w:t>
            </w:r>
            <w:r>
              <w:rPr>
                <w:rFonts w:cs="宋体"/>
                <w:sz w:val="18"/>
                <w:szCs w:val="18"/>
              </w:rPr>
              <w:t>份额：南京银行代发专属。代发是指近</w:t>
            </w:r>
            <w:r>
              <w:rPr>
                <w:rFonts w:cs="宋体"/>
                <w:sz w:val="18"/>
                <w:szCs w:val="18"/>
              </w:rPr>
              <w:t>90</w:t>
            </w:r>
            <w:r>
              <w:rPr>
                <w:rFonts w:cs="宋体"/>
                <w:sz w:val="18"/>
                <w:szCs w:val="18"/>
              </w:rPr>
              <w:t>天内有过代发记录的客户（不含跨行代发、批量兑付、批量付息）。</w:t>
            </w:r>
          </w:p>
          <w:p w14:paraId="1C65B4AE" w14:textId="77777777" w:rsidR="003064A5" w:rsidRDefault="004A2802"/>
          <w:p w14:paraId="04D12E23" w14:textId="77777777" w:rsidR="00860283" w:rsidRDefault="00860283">
            <w:pPr>
              <w:spacing w:line="200" w:lineRule="exact"/>
            </w:pPr>
          </w:p>
        </w:tc>
      </w:tr>
      <w:tr w:rsidR="00860283" w14:paraId="62E2092A"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643442F" w14:textId="77777777" w:rsidR="00860283" w:rsidRDefault="004A2802">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7D9B789E" w14:textId="77777777" w:rsidR="00860283" w:rsidRDefault="004A2802">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506F326B" w14:textId="77777777" w:rsidR="00860283" w:rsidRDefault="004A2802">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54EE17CC" w14:textId="77777777" w:rsidR="00860283" w:rsidRDefault="004A2802">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4D13E0A6" w14:textId="77777777" w:rsidR="00860283" w:rsidRDefault="004A2802">
            <w:pPr>
              <w:spacing w:line="200" w:lineRule="exact"/>
            </w:pPr>
            <w:r>
              <w:rPr>
                <w:rFonts w:cs="宋体"/>
                <w:sz w:val="18"/>
                <w:szCs w:val="18"/>
              </w:rPr>
              <w:t>后续在符合监管政策规定的条件下，理财产品管理人有权对上述投资起点金额和递增金额进行调整，并进行信息披露。</w:t>
            </w:r>
          </w:p>
          <w:p w14:paraId="0E9E1D98" w14:textId="77777777" w:rsidR="00860283" w:rsidRDefault="004A2802">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w:t>
            </w:r>
            <w:r>
              <w:rPr>
                <w:rFonts w:cs="宋体"/>
                <w:sz w:val="18"/>
                <w:szCs w:val="18"/>
              </w:rPr>
              <w:t>增金额为准。</w:t>
            </w:r>
          </w:p>
        </w:tc>
      </w:tr>
      <w:tr w:rsidR="00860283" w14:paraId="7816B86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4866BE6" w14:textId="77777777" w:rsidR="00860283" w:rsidRDefault="004A2802">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03E60FA7" w14:textId="77777777" w:rsidR="00860283" w:rsidRDefault="004A2802">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2BF33CE1" w14:textId="77777777" w:rsidR="00860283" w:rsidRDefault="004A2802">
            <w:pPr>
              <w:spacing w:line="200" w:lineRule="exact"/>
            </w:pPr>
            <w:r>
              <w:rPr>
                <w:rFonts w:cs="宋体"/>
                <w:sz w:val="18"/>
                <w:szCs w:val="18"/>
              </w:rPr>
              <w:t>个人投资者：单个投资者持有金额上限</w:t>
            </w:r>
            <w:r>
              <w:rPr>
                <w:rFonts w:cs="宋体"/>
                <w:sz w:val="18"/>
                <w:szCs w:val="18"/>
              </w:rPr>
              <w:t>3</w:t>
            </w:r>
            <w:r>
              <w:rPr>
                <w:rFonts w:cs="宋体"/>
                <w:sz w:val="18"/>
                <w:szCs w:val="18"/>
              </w:rPr>
              <w:t>亿；</w:t>
            </w:r>
          </w:p>
          <w:p w14:paraId="2D735AF5" w14:textId="77777777" w:rsidR="00860283" w:rsidRDefault="004A2802">
            <w:pPr>
              <w:spacing w:line="200" w:lineRule="exact"/>
            </w:pPr>
            <w:r>
              <w:rPr>
                <w:rFonts w:cs="宋体"/>
                <w:sz w:val="18"/>
                <w:szCs w:val="18"/>
              </w:rPr>
              <w:t>机构投资者：单个投资者持有金额上限</w:t>
            </w:r>
            <w:r>
              <w:rPr>
                <w:rFonts w:cs="宋体"/>
                <w:sz w:val="18"/>
                <w:szCs w:val="18"/>
              </w:rPr>
              <w:t>3</w:t>
            </w:r>
            <w:r>
              <w:rPr>
                <w:rFonts w:cs="宋体"/>
                <w:sz w:val="18"/>
                <w:szCs w:val="18"/>
              </w:rPr>
              <w:t>亿；</w:t>
            </w:r>
          </w:p>
          <w:p w14:paraId="3D752CF7" w14:textId="77777777" w:rsidR="00860283" w:rsidRDefault="004A2802">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534ACFE7" w14:textId="77777777" w:rsidR="00860283" w:rsidRDefault="004A2802">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860283" w14:paraId="6922E26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AACCE9D" w14:textId="77777777" w:rsidR="00860283" w:rsidRDefault="004A2802">
            <w:pPr>
              <w:widowControl/>
              <w:spacing w:line="200" w:lineRule="exact"/>
              <w:jc w:val="left"/>
              <w:rPr>
                <w:kern w:val="0"/>
                <w:sz w:val="18"/>
                <w:szCs w:val="18"/>
              </w:rPr>
            </w:pPr>
            <w:r>
              <w:rPr>
                <w:rFonts w:hint="eastAsia"/>
                <w:kern w:val="0"/>
                <w:sz w:val="18"/>
                <w:szCs w:val="18"/>
              </w:rPr>
              <w:lastRenderedPageBreak/>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727F214B" w14:textId="77777777" w:rsidR="00860283" w:rsidRDefault="004A2802">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122D264C" w14:textId="77777777" w:rsidR="00860283" w:rsidRDefault="004A2802">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860283" w14:paraId="093B9DC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A53D351" w14:textId="77777777" w:rsidR="00860283" w:rsidRDefault="004A2802">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7CDEC514" w14:textId="77777777" w:rsidR="00860283" w:rsidRDefault="004A2802">
            <w:pPr>
              <w:spacing w:line="200" w:lineRule="exact"/>
              <w:jc w:val="left"/>
            </w:pPr>
            <w:r>
              <w:rPr>
                <w:rFonts w:cs="宋体"/>
                <w:color w:val="000000"/>
                <w:sz w:val="18"/>
                <w:szCs w:val="18"/>
              </w:rPr>
              <w:t>2024</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04</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06</w:t>
            </w:r>
            <w:r>
              <w:rPr>
                <w:rFonts w:cs="宋体"/>
                <w:color w:val="000000"/>
                <w:sz w:val="18"/>
                <w:szCs w:val="18"/>
              </w:rPr>
              <w:t>日</w:t>
            </w:r>
            <w:r>
              <w:rPr>
                <w:rFonts w:cs="宋体"/>
                <w:color w:val="000000"/>
                <w:sz w:val="18"/>
                <w:szCs w:val="18"/>
              </w:rPr>
              <w:t xml:space="preserve"> 15:30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860283" w14:paraId="7972FBEC"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F21C652" w14:textId="77777777" w:rsidR="00860283" w:rsidRDefault="004A2802">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5DC21380" w14:textId="77777777" w:rsidR="00860283" w:rsidRDefault="004A2802">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860283" w14:paraId="0337421C"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B37988D" w14:textId="77777777" w:rsidR="00860283" w:rsidRDefault="004A2802">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2EE430F7" w14:textId="77777777" w:rsidR="00860283" w:rsidRDefault="004A2802">
            <w:pPr>
              <w:spacing w:line="200" w:lineRule="exact"/>
              <w:rPr>
                <w:color w:val="000000"/>
                <w:kern w:val="0"/>
                <w:sz w:val="18"/>
                <w:szCs w:val="18"/>
              </w:rPr>
            </w:pPr>
            <w:r>
              <w:rPr>
                <w:rFonts w:hint="eastAsia"/>
                <w:color w:val="000000"/>
                <w:kern w:val="0"/>
                <w:sz w:val="18"/>
                <w:szCs w:val="18"/>
              </w:rPr>
              <w:t>同产品成立日</w:t>
            </w:r>
          </w:p>
        </w:tc>
      </w:tr>
      <w:tr w:rsidR="00860283" w14:paraId="6995F781"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EFDF7F" w14:textId="77777777" w:rsidR="00860283" w:rsidRDefault="004A2802">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025DF53E" w14:textId="77777777" w:rsidR="00860283" w:rsidRDefault="004A2802">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11</w:t>
            </w:r>
            <w:r>
              <w:rPr>
                <w:rFonts w:hint="eastAsia"/>
                <w:kern w:val="0"/>
                <w:sz w:val="18"/>
                <w:szCs w:val="18"/>
              </w:rPr>
              <w:t>月</w:t>
            </w:r>
            <w:r>
              <w:rPr>
                <w:rFonts w:hint="eastAsia"/>
                <w:kern w:val="0"/>
                <w:sz w:val="18"/>
                <w:szCs w:val="18"/>
              </w:rPr>
              <w:t>07</w:t>
            </w:r>
            <w:r>
              <w:rPr>
                <w:rFonts w:hint="eastAsia"/>
                <w:kern w:val="0"/>
                <w:sz w:val="18"/>
                <w:szCs w:val="18"/>
              </w:rPr>
              <w:t>日</w:t>
            </w:r>
          </w:p>
        </w:tc>
      </w:tr>
      <w:tr w:rsidR="00860283" w14:paraId="7BF65A9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945019C" w14:textId="77777777" w:rsidR="00860283" w:rsidRDefault="004A2802">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275B7DD0" w14:textId="77777777" w:rsidR="00860283" w:rsidRDefault="004A2802">
            <w:pPr>
              <w:spacing w:line="200" w:lineRule="exact"/>
            </w:pPr>
            <w:r>
              <w:rPr>
                <w:rFonts w:cs="宋体"/>
                <w:sz w:val="18"/>
                <w:szCs w:val="18"/>
              </w:rPr>
              <w:t>2024</w:t>
            </w:r>
            <w:r>
              <w:rPr>
                <w:rFonts w:cs="宋体"/>
                <w:sz w:val="18"/>
                <w:szCs w:val="18"/>
              </w:rPr>
              <w:t>年</w:t>
            </w:r>
            <w:r>
              <w:rPr>
                <w:rFonts w:cs="宋体"/>
                <w:sz w:val="18"/>
                <w:szCs w:val="18"/>
              </w:rPr>
              <w:t>11</w:t>
            </w:r>
            <w:r>
              <w:rPr>
                <w:rFonts w:cs="宋体"/>
                <w:sz w:val="18"/>
                <w:szCs w:val="18"/>
              </w:rPr>
              <w:t>月</w:t>
            </w:r>
            <w:r>
              <w:rPr>
                <w:rFonts w:cs="宋体"/>
                <w:sz w:val="18"/>
                <w:szCs w:val="18"/>
              </w:rPr>
              <w:t>07</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w:t>
            </w:r>
            <w:r>
              <w:rPr>
                <w:rFonts w:cs="宋体"/>
                <w:b/>
                <w:sz w:val="18"/>
                <w:szCs w:val="18"/>
              </w:rPr>
              <w:t>理财产品管理人有权根据市场变化情况调整产品存续期，届时管理人将调整相关日期并进行信息披露。）</w:t>
            </w:r>
          </w:p>
        </w:tc>
      </w:tr>
      <w:tr w:rsidR="00860283" w14:paraId="3475E5D3"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4FF593C" w14:textId="77777777" w:rsidR="00860283" w:rsidRDefault="004A2802">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430F13C3" w14:textId="77777777" w:rsidR="00860283" w:rsidRDefault="004A2802">
            <w:pPr>
              <w:widowControl/>
              <w:spacing w:line="200" w:lineRule="exact"/>
              <w:jc w:val="left"/>
              <w:rPr>
                <w:kern w:val="0"/>
                <w:sz w:val="18"/>
                <w:szCs w:val="18"/>
              </w:rPr>
            </w:pPr>
            <w:r>
              <w:rPr>
                <w:rFonts w:hint="eastAsia"/>
                <w:kern w:val="0"/>
                <w:sz w:val="18"/>
                <w:szCs w:val="18"/>
              </w:rPr>
              <w:t>2034</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28</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860283" w14:paraId="598B8213"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9FE9C28" w14:textId="77777777" w:rsidR="00860283" w:rsidRDefault="004A2802">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14:paraId="27B96F78" w14:textId="77777777" w:rsidR="00860283" w:rsidRDefault="004A2802">
            <w:pPr>
              <w:spacing w:line="200" w:lineRule="exact"/>
              <w:jc w:val="left"/>
            </w:pPr>
            <w:r>
              <w:rPr>
                <w:rFonts w:cs="宋体"/>
                <w:b/>
                <w:sz w:val="18"/>
                <w:szCs w:val="18"/>
              </w:rPr>
              <w:t>产品开放日</w:t>
            </w:r>
            <w:r>
              <w:rPr>
                <w:rFonts w:cs="宋体"/>
                <w:b/>
                <w:sz w:val="18"/>
                <w:szCs w:val="18"/>
              </w:rPr>
              <w:t>17:00</w:t>
            </w:r>
            <w:r>
              <w:rPr>
                <w:rFonts w:cs="宋体"/>
                <w:b/>
                <w:sz w:val="18"/>
                <w:szCs w:val="18"/>
              </w:rPr>
              <w:t>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795"/>
              <w:gridCol w:w="1795"/>
              <w:gridCol w:w="1795"/>
            </w:tblGrid>
            <w:tr w:rsidR="00860283" w14:paraId="1D20E162" w14:textId="77777777">
              <w:tblPrEx>
                <w:tblCellMar>
                  <w:top w:w="0" w:type="dxa"/>
                  <w:bottom w:w="0" w:type="dxa"/>
                </w:tblCellMar>
              </w:tblPrEx>
              <w:tc>
                <w:tcPr>
                  <w:tcW w:w="1795" w:type="dxa"/>
                </w:tcPr>
                <w:p w14:paraId="0FF60645" w14:textId="77777777" w:rsidR="00860283" w:rsidRDefault="004A2802">
                  <w:pPr>
                    <w:spacing w:line="200" w:lineRule="exact"/>
                  </w:pPr>
                  <w:r>
                    <w:rPr>
                      <w:sz w:val="18"/>
                      <w:szCs w:val="18"/>
                    </w:rPr>
                    <w:t>申购时间</w:t>
                  </w:r>
                </w:p>
              </w:tc>
              <w:tc>
                <w:tcPr>
                  <w:tcW w:w="1795" w:type="dxa"/>
                </w:tcPr>
                <w:p w14:paraId="6C5B36F7" w14:textId="77777777" w:rsidR="00860283" w:rsidRDefault="004A2802">
                  <w:pPr>
                    <w:spacing w:line="200" w:lineRule="exact"/>
                  </w:pPr>
                  <w:r>
                    <w:rPr>
                      <w:sz w:val="18"/>
                      <w:szCs w:val="18"/>
                    </w:rPr>
                    <w:t>申购受理日</w:t>
                  </w:r>
                </w:p>
              </w:tc>
              <w:tc>
                <w:tcPr>
                  <w:tcW w:w="1795" w:type="dxa"/>
                </w:tcPr>
                <w:p w14:paraId="0258A0E3" w14:textId="77777777" w:rsidR="00860283" w:rsidRDefault="004A2802">
                  <w:pPr>
                    <w:spacing w:line="200" w:lineRule="exact"/>
                  </w:pPr>
                  <w:r>
                    <w:rPr>
                      <w:sz w:val="18"/>
                      <w:szCs w:val="18"/>
                    </w:rPr>
                    <w:t>份额运作起始日</w:t>
                  </w:r>
                </w:p>
              </w:tc>
            </w:tr>
            <w:tr w:rsidR="00860283" w14:paraId="2F418E61" w14:textId="77777777">
              <w:tblPrEx>
                <w:tblCellMar>
                  <w:top w:w="0" w:type="dxa"/>
                  <w:bottom w:w="0" w:type="dxa"/>
                </w:tblCellMar>
              </w:tblPrEx>
              <w:tc>
                <w:tcPr>
                  <w:tcW w:w="1795" w:type="dxa"/>
                </w:tcPr>
                <w:p w14:paraId="117339EF" w14:textId="77777777" w:rsidR="00860283" w:rsidRDefault="004A2802">
                  <w:pPr>
                    <w:spacing w:line="200" w:lineRule="exact"/>
                  </w:pPr>
                  <w:r>
                    <w:rPr>
                      <w:sz w:val="18"/>
                      <w:szCs w:val="18"/>
                    </w:rPr>
                    <w:t>产品开放日：</w:t>
                  </w:r>
                  <w:r>
                    <w:rPr>
                      <w:sz w:val="18"/>
                      <w:szCs w:val="18"/>
                    </w:rPr>
                    <w:t>0:00-17:00</w:t>
                  </w:r>
                  <w:r>
                    <w:rPr>
                      <w:sz w:val="18"/>
                      <w:szCs w:val="18"/>
                    </w:rPr>
                    <w:t>（含）</w:t>
                  </w:r>
                </w:p>
              </w:tc>
              <w:tc>
                <w:tcPr>
                  <w:tcW w:w="1795" w:type="dxa"/>
                </w:tcPr>
                <w:p w14:paraId="0C823B54" w14:textId="77777777" w:rsidR="00860283" w:rsidRDefault="004A2802">
                  <w:pPr>
                    <w:spacing w:line="200" w:lineRule="exact"/>
                  </w:pPr>
                  <w:r>
                    <w:rPr>
                      <w:sz w:val="18"/>
                      <w:szCs w:val="18"/>
                    </w:rPr>
                    <w:t>当日</w:t>
                  </w:r>
                </w:p>
              </w:tc>
              <w:tc>
                <w:tcPr>
                  <w:tcW w:w="1795" w:type="dxa"/>
                </w:tcPr>
                <w:p w14:paraId="7B2AAD26" w14:textId="77777777" w:rsidR="00860283" w:rsidRDefault="004A2802">
                  <w:pPr>
                    <w:spacing w:line="200" w:lineRule="exact"/>
                  </w:pPr>
                  <w:r>
                    <w:rPr>
                      <w:sz w:val="18"/>
                      <w:szCs w:val="18"/>
                    </w:rPr>
                    <w:t>申购受理日下</w:t>
                  </w:r>
                  <w:proofErr w:type="gramStart"/>
                  <w:r>
                    <w:rPr>
                      <w:sz w:val="18"/>
                      <w:szCs w:val="18"/>
                    </w:rPr>
                    <w:t>一</w:t>
                  </w:r>
                  <w:proofErr w:type="gramEnd"/>
                  <w:r>
                    <w:rPr>
                      <w:sz w:val="18"/>
                      <w:szCs w:val="18"/>
                    </w:rPr>
                    <w:t>产品开放日</w:t>
                  </w:r>
                </w:p>
              </w:tc>
            </w:tr>
            <w:tr w:rsidR="00860283" w14:paraId="4F4A808C" w14:textId="77777777">
              <w:tblPrEx>
                <w:tblCellMar>
                  <w:top w:w="0" w:type="dxa"/>
                  <w:bottom w:w="0" w:type="dxa"/>
                </w:tblCellMar>
              </w:tblPrEx>
              <w:tc>
                <w:tcPr>
                  <w:tcW w:w="1795" w:type="dxa"/>
                </w:tcPr>
                <w:p w14:paraId="00FFF795" w14:textId="77777777" w:rsidR="00860283" w:rsidRDefault="004A2802">
                  <w:pPr>
                    <w:spacing w:line="200" w:lineRule="exact"/>
                  </w:pPr>
                  <w:r>
                    <w:rPr>
                      <w:sz w:val="18"/>
                      <w:szCs w:val="18"/>
                    </w:rPr>
                    <w:t>产品开放日：</w:t>
                  </w:r>
                  <w:r>
                    <w:rPr>
                      <w:sz w:val="18"/>
                      <w:szCs w:val="18"/>
                    </w:rPr>
                    <w:t>17:00</w:t>
                  </w:r>
                  <w:r>
                    <w:rPr>
                      <w:sz w:val="18"/>
                      <w:szCs w:val="18"/>
                    </w:rPr>
                    <w:t>（不含）</w:t>
                  </w:r>
                  <w:r>
                    <w:rPr>
                      <w:sz w:val="18"/>
                      <w:szCs w:val="18"/>
                    </w:rPr>
                    <w:t>-24:00</w:t>
                  </w:r>
                  <w:r>
                    <w:rPr>
                      <w:sz w:val="18"/>
                      <w:szCs w:val="18"/>
                    </w:rPr>
                    <w:t>或非产品开放日</w:t>
                  </w:r>
                </w:p>
              </w:tc>
              <w:tc>
                <w:tcPr>
                  <w:tcW w:w="1795" w:type="dxa"/>
                </w:tcPr>
                <w:p w14:paraId="76C9C885" w14:textId="77777777" w:rsidR="00860283" w:rsidRDefault="004A2802">
                  <w:pPr>
                    <w:spacing w:line="200" w:lineRule="exact"/>
                  </w:pPr>
                  <w:r>
                    <w:rPr>
                      <w:sz w:val="18"/>
                      <w:szCs w:val="18"/>
                    </w:rPr>
                    <w:t>下一产品开放日</w:t>
                  </w:r>
                </w:p>
              </w:tc>
              <w:tc>
                <w:tcPr>
                  <w:tcW w:w="1795" w:type="dxa"/>
                </w:tcPr>
                <w:p w14:paraId="361E9BC4" w14:textId="77777777" w:rsidR="00860283" w:rsidRDefault="004A2802">
                  <w:pPr>
                    <w:spacing w:line="200" w:lineRule="exact"/>
                  </w:pPr>
                  <w:r>
                    <w:rPr>
                      <w:sz w:val="18"/>
                      <w:szCs w:val="18"/>
                    </w:rPr>
                    <w:t>申购受理日下</w:t>
                  </w:r>
                  <w:proofErr w:type="gramStart"/>
                  <w:r>
                    <w:rPr>
                      <w:sz w:val="18"/>
                      <w:szCs w:val="18"/>
                    </w:rPr>
                    <w:t>一</w:t>
                  </w:r>
                  <w:proofErr w:type="gramEnd"/>
                  <w:r>
                    <w:rPr>
                      <w:sz w:val="18"/>
                      <w:szCs w:val="18"/>
                    </w:rPr>
                    <w:t>产品开放日</w:t>
                  </w:r>
                </w:p>
              </w:tc>
            </w:tr>
          </w:tbl>
          <w:p w14:paraId="78326C99" w14:textId="77777777" w:rsidR="00860283" w:rsidRDefault="004A2802">
            <w:pPr>
              <w:spacing w:line="200" w:lineRule="exact"/>
              <w:jc w:val="left"/>
            </w:pPr>
            <w:r>
              <w:rPr>
                <w:rFonts w:cs="宋体"/>
                <w:b/>
                <w:sz w:val="18"/>
                <w:szCs w:val="18"/>
              </w:rPr>
              <w:t>代销机构可根据其销售需要重新设定申购时间，投资者通过代销机构购买本理财产品的，以该代销机构最终披露的申购时间和规则为准，但需当日受理的申购申请截止时间不得超过当日</w:t>
            </w:r>
            <w:r>
              <w:rPr>
                <w:rFonts w:cs="宋体"/>
                <w:b/>
                <w:sz w:val="18"/>
                <w:szCs w:val="18"/>
              </w:rPr>
              <w:t>17:00</w:t>
            </w:r>
            <w:r>
              <w:rPr>
                <w:rFonts w:cs="宋体"/>
                <w:b/>
                <w:sz w:val="18"/>
                <w:szCs w:val="18"/>
              </w:rPr>
              <w:t>。</w:t>
            </w:r>
          </w:p>
          <w:p w14:paraId="417D1F72" w14:textId="77777777" w:rsidR="00860283" w:rsidRDefault="00860283">
            <w:pPr>
              <w:spacing w:line="200" w:lineRule="exact"/>
            </w:pPr>
          </w:p>
          <w:p w14:paraId="782C279C" w14:textId="77777777" w:rsidR="00860283" w:rsidRDefault="004A2802">
            <w:pPr>
              <w:spacing w:line="200" w:lineRule="exact"/>
              <w:jc w:val="left"/>
            </w:pPr>
            <w:r>
              <w:rPr>
                <w:rFonts w:cs="宋体"/>
                <w:b/>
                <w:sz w:val="18"/>
                <w:szCs w:val="18"/>
              </w:rPr>
              <w:t>注：</w:t>
            </w:r>
          </w:p>
          <w:p w14:paraId="50F88BA6" w14:textId="77777777" w:rsidR="00860283" w:rsidRDefault="004A2802">
            <w:pPr>
              <w:spacing w:line="200" w:lineRule="exact"/>
              <w:jc w:val="left"/>
            </w:pPr>
            <w:r>
              <w:rPr>
                <w:rFonts w:cs="宋体"/>
                <w:b/>
                <w:sz w:val="18"/>
                <w:szCs w:val="18"/>
              </w:rPr>
              <w:t>1.</w:t>
            </w:r>
            <w:r>
              <w:rPr>
                <w:rFonts w:cs="宋体"/>
                <w:b/>
                <w:sz w:val="18"/>
                <w:szCs w:val="18"/>
              </w:rPr>
              <w:t>申购受理日</w:t>
            </w:r>
            <w:r>
              <w:rPr>
                <w:rFonts w:cs="宋体"/>
                <w:b/>
                <w:sz w:val="18"/>
                <w:szCs w:val="18"/>
              </w:rPr>
              <w:t>17:00</w:t>
            </w:r>
            <w:r>
              <w:rPr>
                <w:rFonts w:cs="宋体"/>
                <w:b/>
                <w:sz w:val="18"/>
                <w:szCs w:val="18"/>
              </w:rPr>
              <w:t>前可以撤销申购申请。</w:t>
            </w:r>
          </w:p>
          <w:p w14:paraId="6A12426F" w14:textId="77777777" w:rsidR="00860283" w:rsidRDefault="004A2802">
            <w:pPr>
              <w:spacing w:line="200" w:lineRule="exact"/>
            </w:pPr>
            <w:r>
              <w:rPr>
                <w:rFonts w:cs="宋体"/>
                <w:sz w:val="18"/>
                <w:szCs w:val="18"/>
              </w:rPr>
              <w:t>2.</w:t>
            </w:r>
            <w:r>
              <w:rPr>
                <w:rFonts w:cs="宋体"/>
                <w:sz w:val="18"/>
                <w:szCs w:val="18"/>
              </w:rPr>
              <w:t>产品开放日为产品存续期内每周一至周五（指工作日），但不包括国家法定节假日、休息日和南银理财公告暂停开放的日期。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tc>
      </w:tr>
      <w:tr w:rsidR="00860283" w14:paraId="733B2AA8"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80A065E" w14:textId="77777777" w:rsidR="00860283" w:rsidRDefault="004A2802">
            <w:pPr>
              <w:widowControl/>
              <w:spacing w:line="200" w:lineRule="exact"/>
              <w:jc w:val="left"/>
              <w:rPr>
                <w:kern w:val="0"/>
                <w:sz w:val="18"/>
                <w:szCs w:val="18"/>
              </w:rPr>
            </w:pPr>
            <w:r>
              <w:rPr>
                <w:rFonts w:hint="eastAsia"/>
                <w:kern w:val="0"/>
                <w:sz w:val="18"/>
                <w:szCs w:val="18"/>
              </w:rPr>
              <w:t>申购开放日和确认日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13A31A78" w14:textId="77777777" w:rsidR="00860283" w:rsidRDefault="004A2802">
            <w:pPr>
              <w:spacing w:line="200" w:lineRule="exact"/>
            </w:pPr>
            <w:r>
              <w:rPr>
                <w:rFonts w:cs="宋体"/>
                <w:b/>
                <w:sz w:val="18"/>
                <w:szCs w:val="18"/>
              </w:rPr>
              <w:t>产品存续期内每周一至周五（指工作日），但不包括国家法定节假日、休息日和管理人、代销机构公告暂停开放的日期。</w:t>
            </w:r>
          </w:p>
        </w:tc>
      </w:tr>
      <w:tr w:rsidR="00860283" w14:paraId="06210F69" w14:textId="7777777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FE070A8" w14:textId="77777777" w:rsidR="00860283" w:rsidRDefault="004A2802">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204EC02A" w14:textId="77777777" w:rsidR="00860283" w:rsidRDefault="004A2802">
            <w:pPr>
              <w:spacing w:line="200" w:lineRule="exact"/>
              <w:jc w:val="left"/>
            </w:pPr>
            <w:r>
              <w:rPr>
                <w:rFonts w:cs="宋体"/>
                <w:b/>
                <w:sz w:val="18"/>
                <w:szCs w:val="18"/>
              </w:rPr>
              <w:t>申购份额</w:t>
            </w:r>
            <w:r>
              <w:rPr>
                <w:rFonts w:cs="宋体"/>
                <w:b/>
                <w:sz w:val="18"/>
                <w:szCs w:val="18"/>
              </w:rPr>
              <w:t>=</w:t>
            </w:r>
            <w:r>
              <w:rPr>
                <w:rFonts w:cs="宋体"/>
                <w:b/>
                <w:sz w:val="18"/>
                <w:szCs w:val="18"/>
              </w:rPr>
              <w:t>申购金额</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净值（申购确认日为申购受理日当日）</w:t>
            </w:r>
          </w:p>
          <w:p w14:paraId="082ECAA7" w14:textId="77777777" w:rsidR="00860283" w:rsidRDefault="004A2802">
            <w:pPr>
              <w:spacing w:line="200" w:lineRule="exact"/>
              <w:jc w:val="left"/>
            </w:pPr>
            <w:r>
              <w:rPr>
                <w:rFonts w:cs="宋体"/>
                <w:sz w:val="18"/>
                <w:szCs w:val="18"/>
              </w:rPr>
              <w:t>（申购份额按去尾法保留两位小数）。</w:t>
            </w:r>
          </w:p>
        </w:tc>
      </w:tr>
      <w:tr w:rsidR="00860283" w14:paraId="1DBA1130"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D58DF19" w14:textId="77777777" w:rsidR="00860283" w:rsidRDefault="004A2802">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14:paraId="1573A584" w14:textId="77777777" w:rsidR="00860283" w:rsidRDefault="004A2802">
            <w:pPr>
              <w:spacing w:line="200" w:lineRule="exact"/>
              <w:jc w:val="left"/>
            </w:pPr>
            <w:r>
              <w:rPr>
                <w:rFonts w:cs="宋体"/>
                <w:b/>
                <w:sz w:val="18"/>
                <w:szCs w:val="18"/>
              </w:rPr>
              <w:t>持有期</w:t>
            </w:r>
            <w:r>
              <w:rPr>
                <w:rFonts w:cs="宋体"/>
                <w:b/>
                <w:sz w:val="18"/>
                <w:szCs w:val="18"/>
              </w:rPr>
              <w:t>91</w:t>
            </w:r>
            <w:r>
              <w:rPr>
                <w:rFonts w:cs="宋体"/>
                <w:b/>
                <w:sz w:val="18"/>
                <w:szCs w:val="18"/>
              </w:rPr>
              <w:t>天以内的份额不可提出赎回申请。</w:t>
            </w:r>
          </w:p>
          <w:p w14:paraId="10A16DDB" w14:textId="77777777" w:rsidR="00860283" w:rsidRDefault="004A2802">
            <w:pPr>
              <w:spacing w:line="200" w:lineRule="exact"/>
              <w:jc w:val="left"/>
            </w:pPr>
            <w:r>
              <w:rPr>
                <w:rFonts w:cs="宋体"/>
                <w:b/>
                <w:sz w:val="18"/>
                <w:szCs w:val="18"/>
              </w:rPr>
              <w:t>持有满</w:t>
            </w:r>
            <w:r>
              <w:rPr>
                <w:rFonts w:cs="宋体"/>
                <w:b/>
                <w:sz w:val="18"/>
                <w:szCs w:val="18"/>
              </w:rPr>
              <w:t>91</w:t>
            </w:r>
            <w:r>
              <w:rPr>
                <w:rFonts w:cs="宋体"/>
                <w:b/>
                <w:sz w:val="18"/>
                <w:szCs w:val="18"/>
              </w:rPr>
              <w:t>天及以上的份额可在之后的每个产品开放日提出赎回申请，非巨额赎回时，产品开放日</w:t>
            </w:r>
            <w:r>
              <w:rPr>
                <w:rFonts w:cs="宋体"/>
                <w:b/>
                <w:sz w:val="18"/>
                <w:szCs w:val="18"/>
              </w:rPr>
              <w:t>17:00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346"/>
              <w:gridCol w:w="1346"/>
              <w:gridCol w:w="1346"/>
              <w:gridCol w:w="1346"/>
            </w:tblGrid>
            <w:tr w:rsidR="00860283" w14:paraId="4EC91610" w14:textId="77777777">
              <w:tblPrEx>
                <w:tblCellMar>
                  <w:top w:w="0" w:type="dxa"/>
                  <w:bottom w:w="0" w:type="dxa"/>
                </w:tblCellMar>
              </w:tblPrEx>
              <w:tc>
                <w:tcPr>
                  <w:tcW w:w="1346" w:type="dxa"/>
                </w:tcPr>
                <w:p w14:paraId="1C00272E" w14:textId="77777777" w:rsidR="00860283" w:rsidRDefault="004A2802">
                  <w:pPr>
                    <w:spacing w:line="200" w:lineRule="exact"/>
                  </w:pPr>
                  <w:r>
                    <w:rPr>
                      <w:sz w:val="18"/>
                      <w:szCs w:val="18"/>
                    </w:rPr>
                    <w:t>赎回时间</w:t>
                  </w:r>
                </w:p>
              </w:tc>
              <w:tc>
                <w:tcPr>
                  <w:tcW w:w="1346" w:type="dxa"/>
                </w:tcPr>
                <w:p w14:paraId="4CEBC12A" w14:textId="77777777" w:rsidR="00860283" w:rsidRDefault="004A2802">
                  <w:pPr>
                    <w:spacing w:line="200" w:lineRule="exact"/>
                  </w:pPr>
                  <w:r>
                    <w:rPr>
                      <w:sz w:val="18"/>
                      <w:szCs w:val="18"/>
                    </w:rPr>
                    <w:t>赎回受理日</w:t>
                  </w:r>
                </w:p>
              </w:tc>
              <w:tc>
                <w:tcPr>
                  <w:tcW w:w="1346" w:type="dxa"/>
                </w:tcPr>
                <w:p w14:paraId="0B5E3D9B" w14:textId="77777777" w:rsidR="00860283" w:rsidRDefault="004A2802">
                  <w:pPr>
                    <w:spacing w:line="200" w:lineRule="exact"/>
                  </w:pPr>
                  <w:r>
                    <w:rPr>
                      <w:sz w:val="18"/>
                      <w:szCs w:val="18"/>
                    </w:rPr>
                    <w:t>份额运作终止日</w:t>
                  </w:r>
                </w:p>
              </w:tc>
              <w:tc>
                <w:tcPr>
                  <w:tcW w:w="1346" w:type="dxa"/>
                </w:tcPr>
                <w:p w14:paraId="396E1284" w14:textId="77777777" w:rsidR="00860283" w:rsidRDefault="004A2802">
                  <w:pPr>
                    <w:spacing w:line="200" w:lineRule="exact"/>
                  </w:pPr>
                  <w:r>
                    <w:rPr>
                      <w:sz w:val="18"/>
                      <w:szCs w:val="18"/>
                    </w:rPr>
                    <w:t>资金到账日</w:t>
                  </w:r>
                </w:p>
              </w:tc>
            </w:tr>
            <w:tr w:rsidR="00860283" w14:paraId="54EA88D0" w14:textId="77777777">
              <w:tblPrEx>
                <w:tblCellMar>
                  <w:top w:w="0" w:type="dxa"/>
                  <w:bottom w:w="0" w:type="dxa"/>
                </w:tblCellMar>
              </w:tblPrEx>
              <w:tc>
                <w:tcPr>
                  <w:tcW w:w="1346" w:type="dxa"/>
                </w:tcPr>
                <w:p w14:paraId="136041ED" w14:textId="77777777" w:rsidR="00860283" w:rsidRDefault="004A2802">
                  <w:pPr>
                    <w:spacing w:line="200" w:lineRule="exact"/>
                  </w:pPr>
                  <w:r>
                    <w:rPr>
                      <w:sz w:val="18"/>
                      <w:szCs w:val="18"/>
                    </w:rPr>
                    <w:t>份额持有满</w:t>
                  </w:r>
                  <w:r>
                    <w:rPr>
                      <w:sz w:val="18"/>
                      <w:szCs w:val="18"/>
                    </w:rPr>
                    <w:t>91</w:t>
                  </w:r>
                  <w:r>
                    <w:rPr>
                      <w:sz w:val="18"/>
                      <w:szCs w:val="18"/>
                    </w:rPr>
                    <w:t>天后的产品开放日：</w:t>
                  </w:r>
                  <w:r>
                    <w:rPr>
                      <w:sz w:val="18"/>
                      <w:szCs w:val="18"/>
                    </w:rPr>
                    <w:t>0:00-17:00</w:t>
                  </w:r>
                  <w:r>
                    <w:rPr>
                      <w:sz w:val="18"/>
                      <w:szCs w:val="18"/>
                    </w:rPr>
                    <w:t>（含）</w:t>
                  </w:r>
                </w:p>
              </w:tc>
              <w:tc>
                <w:tcPr>
                  <w:tcW w:w="1346" w:type="dxa"/>
                </w:tcPr>
                <w:p w14:paraId="6ECDD9F7" w14:textId="77777777" w:rsidR="00860283" w:rsidRDefault="004A2802">
                  <w:pPr>
                    <w:spacing w:line="200" w:lineRule="exact"/>
                  </w:pPr>
                  <w:r>
                    <w:rPr>
                      <w:sz w:val="18"/>
                      <w:szCs w:val="18"/>
                    </w:rPr>
                    <w:t>当日</w:t>
                  </w:r>
                </w:p>
              </w:tc>
              <w:tc>
                <w:tcPr>
                  <w:tcW w:w="1346" w:type="dxa"/>
                </w:tcPr>
                <w:p w14:paraId="6A2FD3C3" w14:textId="77777777" w:rsidR="00860283" w:rsidRDefault="004A2802">
                  <w:pPr>
                    <w:spacing w:line="200" w:lineRule="exact"/>
                  </w:pPr>
                  <w:r>
                    <w:rPr>
                      <w:sz w:val="18"/>
                      <w:szCs w:val="18"/>
                    </w:rPr>
                    <w:t>赎回受理日下</w:t>
                  </w:r>
                  <w:proofErr w:type="gramStart"/>
                  <w:r>
                    <w:rPr>
                      <w:sz w:val="18"/>
                      <w:szCs w:val="18"/>
                    </w:rPr>
                    <w:t>一</w:t>
                  </w:r>
                  <w:proofErr w:type="gramEnd"/>
                  <w:r>
                    <w:rPr>
                      <w:sz w:val="18"/>
                      <w:szCs w:val="18"/>
                    </w:rPr>
                    <w:t>产品开放日</w:t>
                  </w:r>
                </w:p>
              </w:tc>
              <w:tc>
                <w:tcPr>
                  <w:tcW w:w="1346" w:type="dxa"/>
                  <w:vMerge w:val="restart"/>
                </w:tcPr>
                <w:p w14:paraId="47DBC392" w14:textId="77777777" w:rsidR="00860283" w:rsidRDefault="004A2802">
                  <w:pPr>
                    <w:spacing w:line="200" w:lineRule="exact"/>
                  </w:pPr>
                  <w:r>
                    <w:rPr>
                      <w:sz w:val="18"/>
                      <w:szCs w:val="18"/>
                    </w:rPr>
                    <w:t>份额运作终止日后</w:t>
                  </w:r>
                  <w:r>
                    <w:rPr>
                      <w:sz w:val="18"/>
                      <w:szCs w:val="18"/>
                    </w:rPr>
                    <w:t>5</w:t>
                  </w:r>
                  <w:r>
                    <w:rPr>
                      <w:sz w:val="18"/>
                      <w:szCs w:val="18"/>
                    </w:rPr>
                    <w:t>个工作日内</w:t>
                  </w:r>
                </w:p>
              </w:tc>
            </w:tr>
            <w:tr w:rsidR="00860283" w14:paraId="4D3E9EC7" w14:textId="77777777">
              <w:tblPrEx>
                <w:tblCellMar>
                  <w:top w:w="0" w:type="dxa"/>
                  <w:bottom w:w="0" w:type="dxa"/>
                </w:tblCellMar>
              </w:tblPrEx>
              <w:tc>
                <w:tcPr>
                  <w:tcW w:w="1346" w:type="dxa"/>
                </w:tcPr>
                <w:p w14:paraId="448F660F" w14:textId="77777777" w:rsidR="00860283" w:rsidRDefault="004A2802">
                  <w:pPr>
                    <w:spacing w:line="200" w:lineRule="exact"/>
                  </w:pPr>
                  <w:r>
                    <w:rPr>
                      <w:sz w:val="18"/>
                      <w:szCs w:val="18"/>
                    </w:rPr>
                    <w:t>份额持有满</w:t>
                  </w:r>
                  <w:r>
                    <w:rPr>
                      <w:sz w:val="18"/>
                      <w:szCs w:val="18"/>
                    </w:rPr>
                    <w:t>91</w:t>
                  </w:r>
                  <w:r>
                    <w:rPr>
                      <w:sz w:val="18"/>
                      <w:szCs w:val="18"/>
                    </w:rPr>
                    <w:t>天后的产品开放日：</w:t>
                  </w:r>
                  <w:r>
                    <w:rPr>
                      <w:sz w:val="18"/>
                      <w:szCs w:val="18"/>
                    </w:rPr>
                    <w:t>17:00</w:t>
                  </w:r>
                  <w:r>
                    <w:rPr>
                      <w:sz w:val="18"/>
                      <w:szCs w:val="18"/>
                    </w:rPr>
                    <w:t>（不含）</w:t>
                  </w:r>
                  <w:r>
                    <w:rPr>
                      <w:sz w:val="18"/>
                      <w:szCs w:val="18"/>
                    </w:rPr>
                    <w:t>-24:00</w:t>
                  </w:r>
                  <w:r>
                    <w:rPr>
                      <w:sz w:val="18"/>
                      <w:szCs w:val="18"/>
                    </w:rPr>
                    <w:t>或非产品</w:t>
                  </w:r>
                  <w:r>
                    <w:rPr>
                      <w:sz w:val="18"/>
                      <w:szCs w:val="18"/>
                    </w:rPr>
                    <w:lastRenderedPageBreak/>
                    <w:t>开放日</w:t>
                  </w:r>
                </w:p>
              </w:tc>
              <w:tc>
                <w:tcPr>
                  <w:tcW w:w="1346" w:type="dxa"/>
                </w:tcPr>
                <w:p w14:paraId="4C4B26C3" w14:textId="77777777" w:rsidR="00860283" w:rsidRDefault="004A2802">
                  <w:pPr>
                    <w:spacing w:line="200" w:lineRule="exact"/>
                  </w:pPr>
                  <w:r>
                    <w:rPr>
                      <w:sz w:val="18"/>
                      <w:szCs w:val="18"/>
                    </w:rPr>
                    <w:lastRenderedPageBreak/>
                    <w:t>下一产品开放日</w:t>
                  </w:r>
                </w:p>
              </w:tc>
              <w:tc>
                <w:tcPr>
                  <w:tcW w:w="1346" w:type="dxa"/>
                </w:tcPr>
                <w:p w14:paraId="7A1AF475" w14:textId="77777777" w:rsidR="00860283" w:rsidRDefault="004A2802">
                  <w:pPr>
                    <w:spacing w:line="200" w:lineRule="exact"/>
                  </w:pPr>
                  <w:r>
                    <w:rPr>
                      <w:sz w:val="18"/>
                      <w:szCs w:val="18"/>
                    </w:rPr>
                    <w:t>赎回受理日下</w:t>
                  </w:r>
                  <w:proofErr w:type="gramStart"/>
                  <w:r>
                    <w:rPr>
                      <w:sz w:val="18"/>
                      <w:szCs w:val="18"/>
                    </w:rPr>
                    <w:t>一</w:t>
                  </w:r>
                  <w:proofErr w:type="gramEnd"/>
                  <w:r>
                    <w:rPr>
                      <w:sz w:val="18"/>
                      <w:szCs w:val="18"/>
                    </w:rPr>
                    <w:t>产品开放日</w:t>
                  </w:r>
                </w:p>
              </w:tc>
              <w:tc>
                <w:tcPr>
                  <w:tcW w:w="1346" w:type="dxa"/>
                  <w:vMerge/>
                </w:tcPr>
                <w:p w14:paraId="772122BD" w14:textId="77777777" w:rsidR="00860283" w:rsidRDefault="00860283"/>
              </w:tc>
            </w:tr>
          </w:tbl>
          <w:p w14:paraId="765E0458" w14:textId="77777777" w:rsidR="00860283" w:rsidRDefault="004A2802">
            <w:pPr>
              <w:spacing w:line="200" w:lineRule="exact"/>
              <w:jc w:val="left"/>
            </w:pPr>
            <w:r>
              <w:rPr>
                <w:rFonts w:cs="宋体"/>
                <w:b/>
                <w:sz w:val="18"/>
                <w:szCs w:val="18"/>
              </w:rPr>
              <w:t>代销机构可根据其销售需要重新设定赎回时间，投资者通过代销机构购买本理财产品的，以该代销机构最终披露的赎回时间和规则为准，但需当日受理的赎回申请截止时间不得超过当日</w:t>
            </w:r>
            <w:r>
              <w:rPr>
                <w:rFonts w:cs="宋体"/>
                <w:b/>
                <w:sz w:val="18"/>
                <w:szCs w:val="18"/>
              </w:rPr>
              <w:t>17:00</w:t>
            </w:r>
            <w:r>
              <w:rPr>
                <w:rFonts w:cs="宋体"/>
                <w:b/>
                <w:sz w:val="18"/>
                <w:szCs w:val="18"/>
              </w:rPr>
              <w:t>。</w:t>
            </w:r>
          </w:p>
          <w:p w14:paraId="0FD98BD3" w14:textId="77777777" w:rsidR="00860283" w:rsidRDefault="00860283">
            <w:pPr>
              <w:spacing w:line="200" w:lineRule="exact"/>
              <w:jc w:val="left"/>
            </w:pPr>
          </w:p>
          <w:p w14:paraId="27D5C7D7" w14:textId="77777777" w:rsidR="00860283" w:rsidRDefault="004A2802">
            <w:pPr>
              <w:spacing w:line="200" w:lineRule="exact"/>
              <w:jc w:val="left"/>
            </w:pPr>
            <w:r>
              <w:rPr>
                <w:rFonts w:cs="宋体"/>
                <w:b/>
                <w:sz w:val="18"/>
                <w:szCs w:val="18"/>
              </w:rPr>
              <w:t>注：</w:t>
            </w:r>
          </w:p>
          <w:p w14:paraId="4F6040B2" w14:textId="77777777" w:rsidR="00860283" w:rsidRDefault="004A2802">
            <w:pPr>
              <w:spacing w:line="200" w:lineRule="exact"/>
            </w:pPr>
            <w:r>
              <w:rPr>
                <w:rFonts w:cs="宋体"/>
                <w:b/>
                <w:sz w:val="18"/>
                <w:szCs w:val="18"/>
              </w:rPr>
              <w:t>1.</w:t>
            </w:r>
            <w:r>
              <w:rPr>
                <w:rFonts w:cs="宋体"/>
                <w:b/>
                <w:sz w:val="18"/>
                <w:szCs w:val="18"/>
              </w:rPr>
              <w:t>如投资者多次认申购本理财产品，其中持有满</w:t>
            </w:r>
            <w:r>
              <w:rPr>
                <w:rFonts w:cs="宋体"/>
                <w:b/>
                <w:sz w:val="18"/>
                <w:szCs w:val="18"/>
              </w:rPr>
              <w:t>91</w:t>
            </w:r>
            <w:r>
              <w:rPr>
                <w:rFonts w:cs="宋体"/>
                <w:b/>
                <w:sz w:val="18"/>
                <w:szCs w:val="18"/>
              </w:rPr>
              <w:t>天及以上的份额可提出赎回申请，持有期</w:t>
            </w:r>
            <w:r>
              <w:rPr>
                <w:rFonts w:cs="宋体"/>
                <w:b/>
                <w:sz w:val="18"/>
                <w:szCs w:val="18"/>
              </w:rPr>
              <w:t>91</w:t>
            </w:r>
            <w:r>
              <w:rPr>
                <w:rFonts w:cs="宋体"/>
                <w:b/>
                <w:sz w:val="18"/>
                <w:szCs w:val="18"/>
              </w:rPr>
              <w:t>天以内的份额不可提出赎回申请。</w:t>
            </w:r>
          </w:p>
          <w:p w14:paraId="3A9ED258" w14:textId="77777777" w:rsidR="00860283" w:rsidRDefault="004A2802">
            <w:pPr>
              <w:spacing w:line="200" w:lineRule="exact"/>
            </w:pPr>
            <w:r>
              <w:rPr>
                <w:rFonts w:cs="宋体"/>
                <w:b/>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14:paraId="79F84019" w14:textId="77777777" w:rsidR="00860283" w:rsidRDefault="004A2802">
            <w:pPr>
              <w:spacing w:line="200" w:lineRule="exact"/>
            </w:pPr>
            <w:r>
              <w:rPr>
                <w:rFonts w:cs="宋体"/>
                <w:b/>
                <w:sz w:val="18"/>
                <w:szCs w:val="18"/>
              </w:rPr>
              <w:t>3.</w:t>
            </w:r>
            <w:r>
              <w:rPr>
                <w:rFonts w:cs="宋体"/>
                <w:b/>
                <w:sz w:val="18"/>
                <w:szCs w:val="18"/>
              </w:rPr>
              <w:t>赎回受理日</w:t>
            </w:r>
            <w:r>
              <w:rPr>
                <w:rFonts w:cs="宋体"/>
                <w:b/>
                <w:sz w:val="18"/>
                <w:szCs w:val="18"/>
              </w:rPr>
              <w:t>17:00</w:t>
            </w:r>
            <w:r>
              <w:rPr>
                <w:rFonts w:cs="宋体"/>
                <w:b/>
                <w:sz w:val="18"/>
                <w:szCs w:val="18"/>
              </w:rPr>
              <w:t>前可以撤销赎回申请。</w:t>
            </w:r>
          </w:p>
          <w:p w14:paraId="43BFFFE2" w14:textId="77777777" w:rsidR="00860283" w:rsidRDefault="004A2802">
            <w:pPr>
              <w:spacing w:line="200" w:lineRule="exact"/>
              <w:jc w:val="left"/>
            </w:pPr>
            <w:r>
              <w:rPr>
                <w:rFonts w:cs="宋体"/>
                <w:b/>
                <w:sz w:val="18"/>
                <w:szCs w:val="18"/>
              </w:rPr>
              <w:t>4.</w:t>
            </w:r>
            <w:r>
              <w:rPr>
                <w:rFonts w:cs="宋体"/>
                <w:sz w:val="18"/>
                <w:szCs w:val="18"/>
              </w:rPr>
              <w:t>产品开放日为产品存续期内每周一至周五（指工作日），但不包括国家法定节假日、休息日和南银理财公告暂停开放的日期。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p w14:paraId="37C8643C" w14:textId="77777777" w:rsidR="00860283" w:rsidRDefault="004A2802">
            <w:pPr>
              <w:spacing w:line="200" w:lineRule="exact"/>
            </w:pPr>
            <w:r>
              <w:rPr>
                <w:rFonts w:cs="宋体"/>
                <w:b/>
                <w:sz w:val="18"/>
                <w:szCs w:val="18"/>
              </w:rPr>
              <w:t>5.</w:t>
            </w:r>
            <w:r>
              <w:rPr>
                <w:rFonts w:cs="宋体"/>
                <w:b/>
                <w:sz w:val="18"/>
                <w:szCs w:val="18"/>
              </w:rPr>
              <w:t>份额运作终止日</w:t>
            </w:r>
            <w:r>
              <w:rPr>
                <w:rFonts w:cs="宋体"/>
                <w:b/>
                <w:sz w:val="18"/>
                <w:szCs w:val="18"/>
              </w:rPr>
              <w:t>至资金到账日间赎回款项不计任何收益。</w:t>
            </w:r>
          </w:p>
        </w:tc>
      </w:tr>
      <w:tr w:rsidR="00860283" w14:paraId="6C05D634"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6322B8B" w14:textId="77777777" w:rsidR="00860283" w:rsidRDefault="004A2802">
            <w:pPr>
              <w:widowControl/>
              <w:spacing w:line="200" w:lineRule="exact"/>
              <w:jc w:val="left"/>
              <w:rPr>
                <w:kern w:val="0"/>
                <w:sz w:val="18"/>
                <w:szCs w:val="18"/>
              </w:rPr>
            </w:pPr>
            <w:r>
              <w:rPr>
                <w:rFonts w:hint="eastAsia"/>
                <w:kern w:val="0"/>
                <w:sz w:val="18"/>
                <w:szCs w:val="18"/>
              </w:rPr>
              <w:lastRenderedPageBreak/>
              <w:t>赎回开放日和确认日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4DBD2373" w14:textId="77777777" w:rsidR="00860283" w:rsidRDefault="004A2802">
            <w:pPr>
              <w:spacing w:line="200" w:lineRule="exact"/>
            </w:pPr>
            <w:r>
              <w:rPr>
                <w:rFonts w:cs="宋体"/>
                <w:b/>
                <w:sz w:val="18"/>
                <w:szCs w:val="18"/>
              </w:rPr>
              <w:t>产品存续期内每周一至周五（指工作日），但不包括国家法定节假日、休息日和管理人、代销机构公告暂停开放的日期。</w:t>
            </w:r>
          </w:p>
        </w:tc>
      </w:tr>
      <w:tr w:rsidR="00860283" w14:paraId="0C1C7FB6"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6F78A84" w14:textId="77777777" w:rsidR="00860283" w:rsidRDefault="004A2802">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5189CD15" w14:textId="77777777" w:rsidR="00860283" w:rsidRDefault="004A2802">
            <w:pPr>
              <w:spacing w:line="200" w:lineRule="exact"/>
            </w:pPr>
            <w:r>
              <w:rPr>
                <w:rFonts w:cs="宋体"/>
                <w:sz w:val="18"/>
                <w:szCs w:val="18"/>
              </w:rPr>
              <w:t>赎回金额</w:t>
            </w:r>
            <w:r>
              <w:rPr>
                <w:rFonts w:cs="宋体"/>
                <w:sz w:val="18"/>
                <w:szCs w:val="18"/>
              </w:rPr>
              <w:t>=</w:t>
            </w:r>
            <w:r>
              <w:rPr>
                <w:rFonts w:cs="宋体"/>
                <w:sz w:val="18"/>
                <w:szCs w:val="18"/>
              </w:rPr>
              <w:t>赎回份额</w:t>
            </w:r>
            <w:r>
              <w:rPr>
                <w:rFonts w:cs="宋体"/>
                <w:sz w:val="18"/>
                <w:szCs w:val="18"/>
              </w:rPr>
              <w:t>×</w:t>
            </w:r>
            <w:r>
              <w:rPr>
                <w:rFonts w:cs="宋体"/>
                <w:sz w:val="18"/>
                <w:szCs w:val="18"/>
              </w:rPr>
              <w:t>赎回确认日产</w:t>
            </w:r>
            <w:proofErr w:type="gramStart"/>
            <w:r>
              <w:rPr>
                <w:rFonts w:cs="宋体"/>
                <w:sz w:val="18"/>
                <w:szCs w:val="18"/>
              </w:rPr>
              <w:t>品单位</w:t>
            </w:r>
            <w:proofErr w:type="gramEnd"/>
            <w:r>
              <w:rPr>
                <w:rFonts w:cs="宋体"/>
                <w:sz w:val="18"/>
                <w:szCs w:val="18"/>
              </w:rPr>
              <w:t>净值（赎回确认日为赎回受理日当日）</w:t>
            </w:r>
          </w:p>
          <w:p w14:paraId="2E8D8462" w14:textId="77777777" w:rsidR="00860283" w:rsidRDefault="004A2802">
            <w:pPr>
              <w:spacing w:line="200" w:lineRule="exact"/>
            </w:pPr>
            <w:r>
              <w:rPr>
                <w:rFonts w:cs="宋体"/>
                <w:sz w:val="18"/>
                <w:szCs w:val="18"/>
              </w:rPr>
              <w:t>（赎回金额按去尾法保留两位小数）</w:t>
            </w:r>
          </w:p>
          <w:p w14:paraId="061C70B5" w14:textId="77777777" w:rsidR="00860283" w:rsidRDefault="004A2802">
            <w:pPr>
              <w:spacing w:line="200" w:lineRule="exact"/>
            </w:pPr>
            <w:r>
              <w:rPr>
                <w:rFonts w:cs="宋体"/>
                <w:sz w:val="18"/>
                <w:szCs w:val="18"/>
              </w:rPr>
              <w:t>产品的赎回费、业绩报酬等费用（如有）将从赎回金额中扣除。</w:t>
            </w:r>
          </w:p>
        </w:tc>
      </w:tr>
      <w:tr w:rsidR="00860283" w14:paraId="2BE02A3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C5C262F" w14:textId="77777777" w:rsidR="00860283" w:rsidRDefault="004A2802">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3631B456" w14:textId="77777777" w:rsidR="00860283" w:rsidRDefault="004A2802">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w:t>
            </w:r>
            <w:r>
              <w:rPr>
                <w:rFonts w:cs="宋体"/>
                <w:color w:val="000000"/>
                <w:sz w:val="18"/>
                <w:szCs w:val="18"/>
              </w:rPr>
              <w:t>期末理财产品单位净值。（已扣除相关费用，到期兑付金额以去尾法保留两位小数）</w:t>
            </w:r>
          </w:p>
        </w:tc>
      </w:tr>
      <w:tr w:rsidR="00860283" w14:paraId="6D6566DB"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1C0A486" w14:textId="77777777" w:rsidR="00860283" w:rsidRDefault="004A2802">
            <w:pPr>
              <w:widowControl/>
              <w:spacing w:line="200" w:lineRule="exact"/>
              <w:jc w:val="left"/>
              <w:rPr>
                <w:color w:val="000000"/>
                <w:kern w:val="0"/>
                <w:sz w:val="18"/>
                <w:szCs w:val="18"/>
              </w:rPr>
            </w:pPr>
            <w:r>
              <w:rPr>
                <w:color w:val="000000"/>
                <w:kern w:val="0"/>
                <w:sz w:val="18"/>
                <w:szCs w:val="18"/>
              </w:rPr>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14:paraId="66747E05" w14:textId="77777777" w:rsidR="00860283" w:rsidRDefault="004A2802">
            <w:pPr>
              <w:spacing w:line="200" w:lineRule="exact"/>
              <w:jc w:val="left"/>
            </w:pPr>
            <w:r>
              <w:rPr>
                <w:rFonts w:cs="宋体"/>
                <w:sz w:val="18"/>
                <w:szCs w:val="18"/>
              </w:rPr>
              <w:t>91</w:t>
            </w:r>
            <w:r>
              <w:rPr>
                <w:rFonts w:cs="宋体"/>
                <w:sz w:val="18"/>
                <w:szCs w:val="18"/>
              </w:rPr>
              <w:t>天</w:t>
            </w:r>
          </w:p>
          <w:p w14:paraId="1E1381C0" w14:textId="77777777" w:rsidR="00860283" w:rsidRDefault="004A2802">
            <w:pPr>
              <w:spacing w:line="200" w:lineRule="exact"/>
            </w:pPr>
            <w:r>
              <w:rPr>
                <w:rFonts w:cs="宋体"/>
                <w:sz w:val="18"/>
                <w:szCs w:val="18"/>
              </w:rPr>
              <w:t>（认购份额从成立日起最低持有期为</w:t>
            </w:r>
            <w:r>
              <w:rPr>
                <w:rFonts w:cs="宋体"/>
                <w:sz w:val="18"/>
                <w:szCs w:val="18"/>
              </w:rPr>
              <w:t>91</w:t>
            </w:r>
            <w:r>
              <w:rPr>
                <w:rFonts w:cs="宋体"/>
                <w:sz w:val="18"/>
                <w:szCs w:val="18"/>
              </w:rPr>
              <w:t>天，申购份额从份额运作起始日起最低持有期为</w:t>
            </w:r>
            <w:r>
              <w:rPr>
                <w:rFonts w:cs="宋体"/>
                <w:sz w:val="18"/>
                <w:szCs w:val="18"/>
              </w:rPr>
              <w:t>91</w:t>
            </w:r>
            <w:r>
              <w:rPr>
                <w:rFonts w:cs="宋体"/>
                <w:sz w:val="18"/>
                <w:szCs w:val="18"/>
              </w:rPr>
              <w:t>天，</w:t>
            </w:r>
            <w:r>
              <w:rPr>
                <w:rFonts w:cs="宋体"/>
                <w:sz w:val="18"/>
                <w:szCs w:val="18"/>
              </w:rPr>
              <w:t>91</w:t>
            </w:r>
            <w:r>
              <w:rPr>
                <w:rFonts w:cs="宋体"/>
                <w:sz w:val="18"/>
                <w:szCs w:val="18"/>
              </w:rPr>
              <w:t>天以内不可提出赎回申请。）</w:t>
            </w:r>
          </w:p>
        </w:tc>
      </w:tr>
      <w:tr w:rsidR="00860283" w14:paraId="497BCDF7"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627E408" w14:textId="77777777" w:rsidR="00860283" w:rsidRDefault="004A2802">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2363E624" w14:textId="77777777" w:rsidR="00860283" w:rsidRDefault="004A2802">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14:paraId="4A80C7BF" w14:textId="77777777" w:rsidR="00860283" w:rsidRDefault="004A2802">
            <w:pPr>
              <w:spacing w:line="200" w:lineRule="exact"/>
            </w:pPr>
            <w:r>
              <w:rPr>
                <w:rFonts w:cs="宋体"/>
                <w:sz w:val="18"/>
                <w:szCs w:val="18"/>
              </w:rPr>
              <w:t>产品到期后，理财产品管理人和代销机构将根据理财资金所投资资产实际运作情况向投资者分配到期款项。</w:t>
            </w:r>
          </w:p>
        </w:tc>
      </w:tr>
      <w:tr w:rsidR="00860283" w14:paraId="5C40362B"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D9965EE" w14:textId="77777777" w:rsidR="00860283" w:rsidRDefault="004A2802">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70E83632" w14:textId="77777777" w:rsidR="00860283" w:rsidRDefault="004A2802">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个工作日内划入投资者授权指定账户，赎回确认日、分红权益登记日（如有）、实际到期日后至投资者收益划到投资者授权指定账户之前不计任何收益。</w:t>
            </w:r>
          </w:p>
          <w:p w14:paraId="17741B18" w14:textId="77777777" w:rsidR="00860283" w:rsidRDefault="004A2802">
            <w:pPr>
              <w:spacing w:line="200" w:lineRule="exact"/>
              <w:jc w:val="left"/>
            </w:pPr>
            <w:r>
              <w:rPr>
                <w:rFonts w:cs="宋体"/>
                <w:sz w:val="18"/>
                <w:szCs w:val="18"/>
              </w:rPr>
              <w:t>分红权益登记日指管理人确认投资者所持份额是否享受本次分红的日期。</w:t>
            </w:r>
          </w:p>
        </w:tc>
      </w:tr>
      <w:tr w:rsidR="00860283" w14:paraId="4E533616"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66AF048" w14:textId="77777777" w:rsidR="00860283" w:rsidRDefault="004A2802">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6F90B9C5" w14:textId="77777777" w:rsidR="00860283" w:rsidRDefault="004A2802">
            <w:pPr>
              <w:spacing w:line="200" w:lineRule="exact"/>
              <w:jc w:val="left"/>
            </w:pPr>
            <w:r>
              <w:rPr>
                <w:rFonts w:cs="宋体"/>
                <w:sz w:val="18"/>
                <w:szCs w:val="18"/>
              </w:rPr>
              <w:t>本理财产品募集的资金投资于以下金融资产和金融工具，包括但不限于：</w:t>
            </w:r>
          </w:p>
          <w:p w14:paraId="1E339C93" w14:textId="77777777" w:rsidR="00860283" w:rsidRDefault="004A2802">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3D0A7D5B" w14:textId="77777777" w:rsidR="00860283" w:rsidRDefault="004A2802">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14:paraId="5677F09C" w14:textId="77777777" w:rsidR="00860283" w:rsidRDefault="004A2802">
            <w:pPr>
              <w:spacing w:line="200" w:lineRule="exact"/>
              <w:jc w:val="left"/>
            </w:pPr>
            <w:r>
              <w:rPr>
                <w:rFonts w:cs="宋体"/>
                <w:sz w:val="18"/>
                <w:szCs w:val="18"/>
              </w:rPr>
              <w:t>3.</w:t>
            </w:r>
            <w:r>
              <w:rPr>
                <w:rFonts w:cs="宋体"/>
                <w:sz w:val="18"/>
                <w:szCs w:val="18"/>
              </w:rPr>
              <w:t>投资范围为上述资产的信托计划、资产管理计划等资产管理产品；</w:t>
            </w:r>
          </w:p>
          <w:p w14:paraId="525687BB" w14:textId="77777777" w:rsidR="00860283" w:rsidRDefault="004A2802">
            <w:pPr>
              <w:spacing w:line="200" w:lineRule="exact"/>
              <w:jc w:val="left"/>
            </w:pPr>
            <w:r>
              <w:rPr>
                <w:rFonts w:cs="宋体"/>
                <w:sz w:val="18"/>
                <w:szCs w:val="18"/>
              </w:rPr>
              <w:t>4.</w:t>
            </w:r>
            <w:r>
              <w:rPr>
                <w:rFonts w:cs="宋体"/>
                <w:sz w:val="18"/>
                <w:szCs w:val="18"/>
              </w:rPr>
              <w:t>法律法规或监管机构允许投资的符合本理财产品投资性质的其他金融工具；</w:t>
            </w:r>
          </w:p>
          <w:p w14:paraId="5CA202D3" w14:textId="77777777" w:rsidR="00860283" w:rsidRDefault="004A2802">
            <w:pPr>
              <w:spacing w:line="200" w:lineRule="exact"/>
            </w:pPr>
            <w:r>
              <w:rPr>
                <w:rFonts w:cs="宋体"/>
                <w:sz w:val="18"/>
                <w:szCs w:val="18"/>
              </w:rPr>
              <w:t>5.</w:t>
            </w:r>
            <w:r>
              <w:rPr>
                <w:rFonts w:cs="宋体"/>
                <w:sz w:val="18"/>
                <w:szCs w:val="18"/>
              </w:rPr>
              <w:t>如存在法律法规或监管</w:t>
            </w:r>
            <w:r>
              <w:rPr>
                <w:rFonts w:cs="宋体"/>
                <w:sz w:val="18"/>
                <w:szCs w:val="18"/>
              </w:rPr>
              <w:t>机构以后允许投资的其他品种或法律法规或监管政策出现调整，管理人在履行本理财产品销售文件规定的适当程序后，有权调整以上品种。</w:t>
            </w:r>
          </w:p>
        </w:tc>
      </w:tr>
      <w:tr w:rsidR="00860283" w14:paraId="28799B47"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94ED73C" w14:textId="77777777" w:rsidR="00860283" w:rsidRDefault="004A2802">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10A4128F" w14:textId="77777777" w:rsidR="00860283" w:rsidRDefault="004A2802">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w:t>
            </w:r>
          </w:p>
          <w:p w14:paraId="0168B1CC" w14:textId="77777777" w:rsidR="00860283" w:rsidRDefault="004A2802">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860283" w14:paraId="7501DC3C"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C46C729" w14:textId="77777777" w:rsidR="00860283" w:rsidRDefault="004A2802">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22536978" w14:textId="77777777" w:rsidR="00860283" w:rsidRDefault="004A2802">
            <w:pPr>
              <w:spacing w:line="200" w:lineRule="exact"/>
            </w:pPr>
            <w:r>
              <w:rPr>
                <w:rFonts w:cs="宋体"/>
                <w:sz w:val="18"/>
                <w:szCs w:val="18"/>
              </w:rPr>
              <w:t>本理财产品通过对宏观经济、政策环境、市场状况和资金供求的深入分析，对所投资</w:t>
            </w:r>
            <w:proofErr w:type="gramStart"/>
            <w:r>
              <w:rPr>
                <w:rFonts w:cs="宋体"/>
                <w:sz w:val="18"/>
                <w:szCs w:val="18"/>
              </w:rPr>
              <w:t>产行业</w:t>
            </w:r>
            <w:proofErr w:type="gramEnd"/>
            <w:r>
              <w:rPr>
                <w:rFonts w:cs="宋体"/>
                <w:sz w:val="18"/>
                <w:szCs w:val="18"/>
              </w:rPr>
              <w:t>和品种的深入分析，自上而下进行积极主动的配置，构建合理的投资组合方案。力争控制回撤幅度，追求稳健的投资回报。</w:t>
            </w:r>
          </w:p>
        </w:tc>
      </w:tr>
      <w:tr w:rsidR="00860283" w14:paraId="5204EBDD"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36ADA1D" w14:textId="77777777" w:rsidR="00860283" w:rsidRDefault="004A2802">
            <w:pPr>
              <w:widowControl/>
              <w:spacing w:line="200" w:lineRule="exact"/>
              <w:jc w:val="left"/>
              <w:rPr>
                <w:kern w:val="0"/>
                <w:sz w:val="18"/>
                <w:szCs w:val="18"/>
              </w:rPr>
            </w:pPr>
            <w:r>
              <w:rPr>
                <w:rFonts w:hint="eastAsia"/>
                <w:bCs/>
                <w:kern w:val="0"/>
                <w:sz w:val="18"/>
                <w:szCs w:val="18"/>
              </w:rPr>
              <w:lastRenderedPageBreak/>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153E6F2B" w14:textId="77777777" w:rsidR="00860283" w:rsidRDefault="004A2802">
            <w:pPr>
              <w:spacing w:line="200" w:lineRule="exact"/>
            </w:pPr>
            <w:r>
              <w:rPr>
                <w:rFonts w:cs="宋体"/>
                <w:sz w:val="18"/>
                <w:szCs w:val="18"/>
              </w:rPr>
              <w:t>A</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+0.4%</w:t>
            </w:r>
            <w:r>
              <w:rPr>
                <w:rFonts w:cs="宋体"/>
                <w:sz w:val="18"/>
                <w:szCs w:val="18"/>
              </w:rPr>
              <w:t>。</w:t>
            </w:r>
          </w:p>
          <w:p w14:paraId="173B75ED" w14:textId="77777777" w:rsidR="00860283" w:rsidRDefault="004A2802">
            <w:pPr>
              <w:spacing w:line="200" w:lineRule="exact"/>
            </w:pPr>
            <w:r>
              <w:rPr>
                <w:rFonts w:cs="宋体"/>
                <w:sz w:val="18"/>
                <w:szCs w:val="18"/>
              </w:rPr>
              <w:t>B</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+0.4%</w:t>
            </w:r>
            <w:r>
              <w:rPr>
                <w:rFonts w:cs="宋体"/>
                <w:sz w:val="18"/>
                <w:szCs w:val="18"/>
              </w:rPr>
              <w:t>。</w:t>
            </w:r>
          </w:p>
          <w:p w14:paraId="5F27CC81" w14:textId="77777777" w:rsidR="00860283" w:rsidRDefault="004A2802">
            <w:pPr>
              <w:spacing w:line="200" w:lineRule="exact"/>
            </w:pPr>
            <w:r>
              <w:rPr>
                <w:rFonts w:cs="宋体"/>
                <w:sz w:val="18"/>
                <w:szCs w:val="18"/>
              </w:rPr>
              <w:t>C</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+0.4%</w:t>
            </w:r>
            <w:r>
              <w:rPr>
                <w:rFonts w:cs="宋体"/>
                <w:sz w:val="18"/>
                <w:szCs w:val="18"/>
              </w:rPr>
              <w:t>。</w:t>
            </w:r>
          </w:p>
          <w:p w14:paraId="14DD4EAD" w14:textId="77777777" w:rsidR="00860283" w:rsidRDefault="004A2802">
            <w:pPr>
              <w:spacing w:line="200" w:lineRule="exact"/>
              <w:jc w:val="lef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w:t>
            </w:r>
            <w:r>
              <w:rPr>
                <w:rFonts w:cs="宋体"/>
                <w:sz w:val="18"/>
                <w:szCs w:val="18"/>
              </w:rPr>
              <w:t>波动的预判设定的投资目标。本理财产品投资于固定收益类资产的比例不低于</w:t>
            </w:r>
            <w:r>
              <w:rPr>
                <w:rFonts w:cs="宋体"/>
                <w:sz w:val="18"/>
                <w:szCs w:val="18"/>
              </w:rPr>
              <w:t>80%</w:t>
            </w:r>
            <w:r>
              <w:rPr>
                <w:rFonts w:cs="宋体"/>
                <w:sz w:val="18"/>
                <w:szCs w:val="18"/>
              </w:rPr>
              <w:t>。结合债券市场的收益和波动水平预判，在本理财产品约定的投资策略基础上，管理人设定了本理财产品投资周期内业绩比较基准。</w:t>
            </w:r>
          </w:p>
          <w:p w14:paraId="09200636" w14:textId="77777777" w:rsidR="00860283" w:rsidRDefault="004A2802">
            <w:pPr>
              <w:spacing w:line="200" w:lineRule="exact"/>
              <w:jc w:val="left"/>
            </w:pPr>
            <w:r>
              <w:rPr>
                <w:rFonts w:cs="宋体"/>
                <w:sz w:val="18"/>
                <w:szCs w:val="18"/>
              </w:rPr>
              <w:t>注：管理人可根据市场情况对业绩比较基准进行适当调整，如有调整，将至少于调整前</w:t>
            </w:r>
            <w:r>
              <w:rPr>
                <w:rFonts w:cs="宋体"/>
                <w:sz w:val="18"/>
                <w:szCs w:val="18"/>
              </w:rPr>
              <w:t>3</w:t>
            </w:r>
            <w:r>
              <w:rPr>
                <w:rFonts w:cs="宋体"/>
                <w:sz w:val="18"/>
                <w:szCs w:val="18"/>
              </w:rPr>
              <w:t>个工作日公布调整方案。</w:t>
            </w:r>
          </w:p>
          <w:p w14:paraId="2C9B0469" w14:textId="77777777" w:rsidR="00860283" w:rsidRDefault="004A2802">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860283" w14:paraId="2BD1FAE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1D94E36" w14:textId="77777777" w:rsidR="00860283" w:rsidRDefault="004A2802">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289A27B0" w14:textId="77777777" w:rsidR="00860283" w:rsidRDefault="004A2802">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3CF15C03" w14:textId="77777777" w:rsidR="00860283" w:rsidRDefault="004A2802">
            <w:pPr>
              <w:spacing w:line="200" w:lineRule="exact"/>
            </w:pPr>
            <w:r>
              <w:rPr>
                <w:rFonts w:cs="宋体"/>
                <w:b/>
                <w:sz w:val="18"/>
                <w:szCs w:val="18"/>
              </w:rPr>
              <w:t>赎回费：本理财产品暂不收取赎回费。</w:t>
            </w:r>
          </w:p>
          <w:p w14:paraId="1263A719" w14:textId="77777777" w:rsidR="00860283" w:rsidRDefault="004A2802">
            <w:pPr>
              <w:spacing w:line="200" w:lineRule="exact"/>
            </w:pPr>
            <w:r>
              <w:rPr>
                <w:rFonts w:cs="宋体"/>
                <w:b/>
                <w:sz w:val="18"/>
                <w:szCs w:val="18"/>
              </w:rPr>
              <w:t>销售费：</w:t>
            </w:r>
          </w:p>
          <w:p w14:paraId="140E32EA" w14:textId="77777777" w:rsidR="00860283" w:rsidRDefault="004A2802">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14:paraId="7FC403C2" w14:textId="77777777" w:rsidR="00860283" w:rsidRDefault="004A2802">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14:paraId="1DD137FE" w14:textId="77777777" w:rsidR="00860283" w:rsidRDefault="004A2802">
            <w:pPr>
              <w:spacing w:line="200" w:lineRule="exact"/>
            </w:pPr>
            <w:r>
              <w:rPr>
                <w:rFonts w:cs="宋体"/>
                <w:b/>
                <w:sz w:val="18"/>
                <w:szCs w:val="18"/>
              </w:rPr>
              <w:t>固定管理费：</w:t>
            </w:r>
          </w:p>
          <w:p w14:paraId="7E5DD154" w14:textId="77777777" w:rsidR="00860283" w:rsidRDefault="004A2802">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0.4%</w:t>
            </w:r>
            <w:r>
              <w:rPr>
                <w:rFonts w:cs="宋体"/>
                <w:b/>
                <w:sz w:val="18"/>
                <w:szCs w:val="18"/>
              </w:rPr>
              <w:t>的固定管理费，按日计提。</w:t>
            </w:r>
          </w:p>
          <w:p w14:paraId="70347D59" w14:textId="77777777" w:rsidR="00860283" w:rsidRDefault="004A2802">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14:paraId="28B9A6A9" w14:textId="77777777" w:rsidR="00860283" w:rsidRDefault="004A2802">
            <w:pPr>
              <w:spacing w:line="200" w:lineRule="exact"/>
            </w:pPr>
            <w:r>
              <w:rPr>
                <w:rFonts w:cs="宋体"/>
                <w:b/>
                <w:sz w:val="18"/>
                <w:szCs w:val="18"/>
              </w:rPr>
              <w:t>托管费：</w:t>
            </w:r>
          </w:p>
          <w:p w14:paraId="753B6773" w14:textId="77777777" w:rsidR="00860283" w:rsidRDefault="004A2802">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14:paraId="02FCA09D" w14:textId="77777777" w:rsidR="00860283" w:rsidRDefault="004A2802">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14:paraId="30AA6800" w14:textId="77777777" w:rsidR="00860283" w:rsidRDefault="004A2802">
            <w:pPr>
              <w:spacing w:line="200" w:lineRule="exact"/>
            </w:pPr>
            <w:r>
              <w:rPr>
                <w:rFonts w:cs="宋体"/>
                <w:b/>
                <w:sz w:val="18"/>
                <w:szCs w:val="18"/>
              </w:rPr>
              <w:t>业绩报酬：</w:t>
            </w:r>
          </w:p>
          <w:p w14:paraId="14648DFD" w14:textId="77777777" w:rsidR="00860283" w:rsidRDefault="004A2802">
            <w:pPr>
              <w:spacing w:line="200" w:lineRule="exact"/>
            </w:pPr>
            <w:r>
              <w:rPr>
                <w:rFonts w:cs="宋体"/>
                <w:b/>
                <w:sz w:val="18"/>
                <w:szCs w:val="18"/>
              </w:rPr>
              <w:t>A</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2.5%</w:t>
            </w:r>
            <w:r>
              <w:rPr>
                <w:rFonts w:cs="宋体"/>
                <w:b/>
                <w:sz w:val="18"/>
                <w:szCs w:val="18"/>
              </w:rPr>
              <w:t>时，管理人将收取超过部分</w:t>
            </w:r>
            <w:r>
              <w:rPr>
                <w:rFonts w:cs="宋体"/>
                <w:b/>
                <w:sz w:val="18"/>
                <w:szCs w:val="18"/>
              </w:rPr>
              <w:t>20%</w:t>
            </w:r>
            <w:r>
              <w:rPr>
                <w:rFonts w:cs="宋体"/>
                <w:b/>
                <w:sz w:val="18"/>
                <w:szCs w:val="18"/>
              </w:rPr>
              <w:t>的业绩报酬。</w:t>
            </w:r>
          </w:p>
          <w:p w14:paraId="70A7E00D" w14:textId="77777777" w:rsidR="00860283" w:rsidRDefault="004A2802">
            <w:pPr>
              <w:spacing w:line="200" w:lineRule="exact"/>
            </w:pPr>
            <w:r>
              <w:rPr>
                <w:rFonts w:cs="宋体"/>
                <w:b/>
                <w:sz w:val="18"/>
                <w:szCs w:val="18"/>
              </w:rPr>
              <w:t>B</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2.5%</w:t>
            </w:r>
            <w:r>
              <w:rPr>
                <w:rFonts w:cs="宋体"/>
                <w:b/>
                <w:sz w:val="18"/>
                <w:szCs w:val="18"/>
              </w:rPr>
              <w:t>时，管理人将收取超过部分</w:t>
            </w:r>
            <w:r>
              <w:rPr>
                <w:rFonts w:cs="宋体"/>
                <w:b/>
                <w:sz w:val="18"/>
                <w:szCs w:val="18"/>
              </w:rPr>
              <w:t>20%</w:t>
            </w:r>
            <w:r>
              <w:rPr>
                <w:rFonts w:cs="宋体"/>
                <w:b/>
                <w:sz w:val="18"/>
                <w:szCs w:val="18"/>
              </w:rPr>
              <w:t>的业绩报酬。</w:t>
            </w:r>
          </w:p>
          <w:p w14:paraId="734B34F3" w14:textId="77777777" w:rsidR="00860283" w:rsidRDefault="004A2802">
            <w:pPr>
              <w:spacing w:line="200" w:lineRule="exact"/>
            </w:pPr>
            <w:r>
              <w:rPr>
                <w:rFonts w:cs="宋体"/>
                <w:b/>
                <w:sz w:val="18"/>
                <w:szCs w:val="18"/>
              </w:rPr>
              <w:t>C</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2.5%</w:t>
            </w:r>
            <w:r>
              <w:rPr>
                <w:rFonts w:cs="宋体"/>
                <w:b/>
                <w:sz w:val="18"/>
                <w:szCs w:val="18"/>
              </w:rPr>
              <w:t>时，管理人将收取超过部分</w:t>
            </w:r>
            <w:r>
              <w:rPr>
                <w:rFonts w:cs="宋体"/>
                <w:b/>
                <w:sz w:val="18"/>
                <w:szCs w:val="18"/>
              </w:rPr>
              <w:t>20%</w:t>
            </w:r>
            <w:r>
              <w:rPr>
                <w:rFonts w:cs="宋体"/>
                <w:b/>
                <w:sz w:val="18"/>
                <w:szCs w:val="18"/>
              </w:rPr>
              <w:t>的业绩报酬。</w:t>
            </w:r>
          </w:p>
          <w:p w14:paraId="273B5394" w14:textId="77777777" w:rsidR="00860283" w:rsidRDefault="004A2802">
            <w:pPr>
              <w:spacing w:line="200" w:lineRule="exact"/>
            </w:pPr>
            <w:r>
              <w:rPr>
                <w:rFonts w:cs="宋体"/>
                <w:b/>
                <w:sz w:val="18"/>
                <w:szCs w:val="18"/>
              </w:rPr>
              <w:t>注：投资者份额持有</w:t>
            </w:r>
            <w:proofErr w:type="gramStart"/>
            <w:r>
              <w:rPr>
                <w:rFonts w:cs="宋体"/>
                <w:b/>
                <w:sz w:val="18"/>
                <w:szCs w:val="18"/>
              </w:rPr>
              <w:t>期间年化收益率</w:t>
            </w:r>
            <w:proofErr w:type="gramEnd"/>
            <w:r>
              <w:rPr>
                <w:rFonts w:cs="宋体"/>
                <w:b/>
                <w:sz w:val="18"/>
                <w:szCs w:val="18"/>
              </w:rPr>
              <w:t>=</w:t>
            </w:r>
            <w:r>
              <w:rPr>
                <w:rFonts w:cs="宋体"/>
                <w:b/>
                <w:sz w:val="18"/>
                <w:szCs w:val="18"/>
              </w:rPr>
              <w:t>（赎回确认日产品累计净值或实际到期日前</w:t>
            </w:r>
            <w:proofErr w:type="gramStart"/>
            <w:r>
              <w:rPr>
                <w:rFonts w:cs="宋体"/>
                <w:b/>
                <w:sz w:val="18"/>
                <w:szCs w:val="18"/>
              </w:rPr>
              <w:t>一</w:t>
            </w:r>
            <w:proofErr w:type="gramEnd"/>
            <w:r>
              <w:rPr>
                <w:rFonts w:cs="宋体"/>
                <w:b/>
                <w:sz w:val="18"/>
                <w:szCs w:val="18"/>
              </w:rPr>
              <w:t>产品开放日产品累计净值</w:t>
            </w:r>
            <w:r>
              <w:rPr>
                <w:rFonts w:cs="宋体"/>
                <w:b/>
                <w:sz w:val="18"/>
                <w:szCs w:val="18"/>
              </w:rPr>
              <w:t>-</w:t>
            </w:r>
            <w:r>
              <w:rPr>
                <w:rFonts w:cs="宋体"/>
                <w:b/>
                <w:sz w:val="18"/>
                <w:szCs w:val="18"/>
              </w:rPr>
              <w:t>申购确认日产品累计净值）</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w:t>
            </w:r>
            <w:r>
              <w:rPr>
                <w:rFonts w:cs="宋体"/>
                <w:b/>
                <w:sz w:val="18"/>
                <w:szCs w:val="18"/>
              </w:rPr>
              <w:t>÷</w:t>
            </w:r>
            <w:r>
              <w:rPr>
                <w:rFonts w:cs="宋体"/>
                <w:b/>
                <w:sz w:val="18"/>
                <w:szCs w:val="18"/>
              </w:rPr>
              <w:t>投资者份额实际持有天数</w:t>
            </w:r>
            <w:r>
              <w:rPr>
                <w:rFonts w:cs="宋体"/>
                <w:b/>
                <w:sz w:val="18"/>
                <w:szCs w:val="18"/>
              </w:rPr>
              <w:t>×365</w:t>
            </w:r>
            <w:r>
              <w:rPr>
                <w:rFonts w:cs="宋体"/>
                <w:b/>
                <w:sz w:val="18"/>
                <w:szCs w:val="18"/>
              </w:rPr>
              <w:t>天。投资者份额实际持有天数为份额运作起始日（含）至份额运作终止日（不含）之间的天数。</w:t>
            </w:r>
          </w:p>
          <w:p w14:paraId="2A020DA3" w14:textId="77777777" w:rsidR="00860283" w:rsidRDefault="004A2802">
            <w:pPr>
              <w:spacing w:line="200" w:lineRule="exact"/>
            </w:pPr>
            <w:r>
              <w:rPr>
                <w:rFonts w:cs="宋体"/>
                <w:b/>
                <w:sz w:val="18"/>
                <w:szCs w:val="18"/>
              </w:rPr>
              <w:t>其他费用：产品运作和清算中产生的其他资金汇划费、结算费、交易手续费、注册登记费、信息披露费、账户服务费、审计费、律师费、投后管理费、</w:t>
            </w:r>
            <w:r>
              <w:rPr>
                <w:rFonts w:cs="宋体"/>
                <w:b/>
                <w:sz w:val="18"/>
                <w:szCs w:val="18"/>
              </w:rPr>
              <w:t>项目推荐费、财务顾问费和本理财产品说明书约定的其他应由理财产品承担的费用等，按照实际发生时从理财产品中列支。如发生以上费用，将通过本理财产品的定期报告等进行信息披露。</w:t>
            </w:r>
          </w:p>
        </w:tc>
      </w:tr>
      <w:tr w:rsidR="00860283" w14:paraId="41431712"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19293AF" w14:textId="77777777" w:rsidR="00860283" w:rsidRDefault="004A2802">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5F386369" w14:textId="77777777" w:rsidR="00860283" w:rsidRDefault="004A2802">
            <w:pPr>
              <w:spacing w:line="200" w:lineRule="exact"/>
              <w:jc w:val="left"/>
            </w:pPr>
            <w:r>
              <w:rPr>
                <w:rFonts w:cs="宋体"/>
                <w:color w:val="000000"/>
                <w:sz w:val="18"/>
                <w:szCs w:val="18"/>
              </w:rPr>
              <w:t>具体参见本理财产品风险揭示书。</w:t>
            </w:r>
          </w:p>
          <w:p w14:paraId="114A8DE3" w14:textId="77777777" w:rsidR="00860283" w:rsidRDefault="004A2802">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7431EFAA" w14:textId="77777777" w:rsidR="00860283" w:rsidRDefault="004A2802">
            <w:pPr>
              <w:spacing w:line="200" w:lineRule="exact"/>
              <w:jc w:val="left"/>
            </w:pPr>
            <w:r>
              <w:rPr>
                <w:rFonts w:cs="宋体"/>
                <w:color w:val="000000"/>
                <w:sz w:val="18"/>
                <w:szCs w:val="18"/>
              </w:rPr>
              <w:t>一是建仓或进行组合调整时，若投资资产包括债券或基金，可能由于特定债券或基金的流动性相对不足而无法按预期的价格买进（申购）或卖出（赎回）；</w:t>
            </w:r>
          </w:p>
          <w:p w14:paraId="3AC4416C" w14:textId="77777777" w:rsidR="00860283" w:rsidRDefault="004A2802">
            <w:pPr>
              <w:spacing w:line="200" w:lineRule="exact"/>
              <w:jc w:val="left"/>
            </w:pPr>
            <w:r>
              <w:rPr>
                <w:rFonts w:cs="宋体"/>
                <w:color w:val="000000"/>
                <w:sz w:val="18"/>
                <w:szCs w:val="18"/>
              </w:rPr>
              <w:t>二是为应对投资者的赎回，被迫以不适当的价格卖出债券或赎回基金；</w:t>
            </w:r>
          </w:p>
          <w:p w14:paraId="160E9F08" w14:textId="77777777" w:rsidR="00860283" w:rsidRDefault="004A2802">
            <w:pPr>
              <w:spacing w:line="200" w:lineRule="exact"/>
              <w:jc w:val="left"/>
            </w:pPr>
            <w:r>
              <w:rPr>
                <w:rFonts w:cs="宋体"/>
                <w:color w:val="000000"/>
                <w:sz w:val="18"/>
                <w:szCs w:val="18"/>
              </w:rPr>
              <w:t>三是若投资资产包括非标准化</w:t>
            </w:r>
            <w:r>
              <w:rPr>
                <w:rFonts w:cs="宋体"/>
                <w:color w:val="000000"/>
                <w:sz w:val="18"/>
                <w:szCs w:val="18"/>
              </w:rPr>
              <w:t>债权类资产，可能由于资产缺少流动性而难以变现。</w:t>
            </w:r>
          </w:p>
          <w:p w14:paraId="49F7C4BB" w14:textId="77777777" w:rsidR="00860283" w:rsidRDefault="004A2802">
            <w:pPr>
              <w:spacing w:line="200" w:lineRule="exact"/>
              <w:jc w:val="left"/>
            </w:pPr>
            <w:r>
              <w:rPr>
                <w:rFonts w:cs="宋体"/>
                <w:color w:val="000000"/>
                <w:sz w:val="18"/>
                <w:szCs w:val="18"/>
              </w:rPr>
              <w:t>以上情形均可能使产品净值受到不利影响。</w:t>
            </w:r>
          </w:p>
        </w:tc>
      </w:tr>
      <w:tr w:rsidR="00860283" w14:paraId="53FE51AE"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5D8DEE9" w14:textId="77777777" w:rsidR="00860283" w:rsidRDefault="004A2802">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2BEC7487" w14:textId="77777777" w:rsidR="00860283" w:rsidRDefault="004A2802">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293F1764" w14:textId="77777777" w:rsidR="00860283" w:rsidRDefault="004A2802">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w:t>
            </w:r>
            <w:r>
              <w:rPr>
                <w:rFonts w:cs="宋体"/>
                <w:color w:val="000000"/>
                <w:sz w:val="18"/>
                <w:szCs w:val="18"/>
              </w:rPr>
              <w:lastRenderedPageBreak/>
              <w:t>理财产品；</w:t>
            </w:r>
          </w:p>
          <w:p w14:paraId="74712194" w14:textId="77777777" w:rsidR="00860283" w:rsidRDefault="004A2802">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33222B32" w14:textId="77777777" w:rsidR="00860283" w:rsidRDefault="004A2802">
            <w:pPr>
              <w:spacing w:line="200" w:lineRule="exact"/>
              <w:jc w:val="left"/>
            </w:pPr>
            <w:r>
              <w:rPr>
                <w:rFonts w:cs="宋体"/>
                <w:color w:val="000000"/>
                <w:sz w:val="18"/>
                <w:szCs w:val="18"/>
              </w:rPr>
              <w:t>3</w:t>
            </w:r>
            <w:r>
              <w:rPr>
                <w:rFonts w:cs="宋体"/>
                <w:color w:val="000000"/>
                <w:sz w:val="18"/>
                <w:szCs w:val="18"/>
              </w:rPr>
              <w:t>.</w:t>
            </w:r>
            <w:r>
              <w:rPr>
                <w:rFonts w:cs="宋体"/>
                <w:color w:val="000000"/>
                <w:sz w:val="18"/>
                <w:szCs w:val="18"/>
              </w:rPr>
              <w:t>按照法律法规、监管规定及与投资者约定的信息披露渠道及时披露理财产品相关信息；</w:t>
            </w:r>
          </w:p>
          <w:p w14:paraId="40DFDD87" w14:textId="77777777" w:rsidR="00860283" w:rsidRDefault="004A2802">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14:paraId="67425F01" w14:textId="77777777" w:rsidR="00860283" w:rsidRDefault="004A2802">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784396D5" w14:textId="77777777" w:rsidR="00860283" w:rsidRDefault="004A2802">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860283" w14:paraId="28B11EF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E90540E" w14:textId="77777777" w:rsidR="00860283" w:rsidRDefault="004A2802">
            <w:pPr>
              <w:widowControl/>
              <w:spacing w:line="200" w:lineRule="exact"/>
              <w:jc w:val="left"/>
              <w:rPr>
                <w:kern w:val="0"/>
                <w:sz w:val="18"/>
                <w:szCs w:val="18"/>
              </w:rPr>
            </w:pPr>
            <w:r>
              <w:rPr>
                <w:rFonts w:hint="eastAsia"/>
                <w:kern w:val="0"/>
                <w:sz w:val="18"/>
                <w:szCs w:val="18"/>
              </w:rPr>
              <w:lastRenderedPageBreak/>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61F580BD" w14:textId="77777777" w:rsidR="00860283" w:rsidRDefault="004A2802">
            <w:pPr>
              <w:spacing w:line="200" w:lineRule="exact"/>
              <w:jc w:val="left"/>
            </w:pPr>
            <w:r>
              <w:rPr>
                <w:rFonts w:cs="宋体"/>
                <w:sz w:val="18"/>
                <w:szCs w:val="18"/>
              </w:rPr>
              <w:t>本理财产品销售机构为南银理财有限责任公司、南京银行股份有限公司。管理人有权调整本理财产品的销售机构并进行信息披露。</w:t>
            </w:r>
          </w:p>
          <w:p w14:paraId="2258C2D4" w14:textId="77777777" w:rsidR="00860283" w:rsidRDefault="004A2802">
            <w:pPr>
              <w:spacing w:line="200" w:lineRule="exact"/>
              <w:jc w:val="left"/>
            </w:pPr>
            <w:r>
              <w:rPr>
                <w:rFonts w:cs="宋体"/>
                <w:sz w:val="18"/>
                <w:szCs w:val="18"/>
              </w:rPr>
              <w:t>销售机构主要职责如下：</w:t>
            </w:r>
          </w:p>
          <w:p w14:paraId="423715A2" w14:textId="77777777" w:rsidR="00860283" w:rsidRDefault="004A2802">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5645C0CA" w14:textId="77777777" w:rsidR="00860283" w:rsidRDefault="004A2802">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4D01F686" w14:textId="77777777" w:rsidR="00860283" w:rsidRDefault="004A2802">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14:paraId="5F5B5728" w14:textId="77777777" w:rsidR="00860283" w:rsidRDefault="004A2802">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14:paraId="4E2B89A0" w14:textId="77777777" w:rsidR="00860283" w:rsidRDefault="004A2802">
            <w:pPr>
              <w:spacing w:line="200" w:lineRule="exact"/>
              <w:jc w:val="left"/>
            </w:pPr>
            <w:r>
              <w:rPr>
                <w:rFonts w:cs="宋体"/>
                <w:sz w:val="18"/>
                <w:szCs w:val="18"/>
              </w:rPr>
              <w:t>5.</w:t>
            </w:r>
            <w:r>
              <w:rPr>
                <w:rFonts w:cs="宋体"/>
                <w:sz w:val="18"/>
                <w:szCs w:val="18"/>
              </w:rPr>
              <w:t>建立健全投资者权益保护管理体系，加强投资者适当性管理；</w:t>
            </w:r>
          </w:p>
          <w:p w14:paraId="774B8EC5" w14:textId="77777777" w:rsidR="00860283" w:rsidRDefault="004A2802">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860283" w14:paraId="635971D1"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DFEC0D4" w14:textId="77777777" w:rsidR="00860283" w:rsidRDefault="004A2802">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21385497" w14:textId="77777777" w:rsidR="00860283" w:rsidRDefault="004A2802">
            <w:pPr>
              <w:spacing w:line="200" w:lineRule="exact"/>
            </w:pPr>
            <w:r>
              <w:rPr>
                <w:rFonts w:cs="宋体"/>
                <w:sz w:val="18"/>
                <w:szCs w:val="18"/>
              </w:rPr>
              <w:t>本理财产品托管人为南京银行股份有限公司，主要职责如下：</w:t>
            </w:r>
          </w:p>
          <w:p w14:paraId="0911FAF4" w14:textId="77777777" w:rsidR="00860283" w:rsidRDefault="004A2802">
            <w:pPr>
              <w:spacing w:line="200" w:lineRule="exact"/>
            </w:pPr>
            <w:r>
              <w:rPr>
                <w:rFonts w:cs="宋体"/>
                <w:sz w:val="18"/>
                <w:szCs w:val="18"/>
              </w:rPr>
              <w:t>1</w:t>
            </w:r>
            <w:r>
              <w:rPr>
                <w:rFonts w:cs="宋体"/>
                <w:sz w:val="18"/>
                <w:szCs w:val="18"/>
              </w:rPr>
              <w:t>、安全保管理财产品财产；</w:t>
            </w:r>
          </w:p>
          <w:p w14:paraId="11D50ACE" w14:textId="77777777" w:rsidR="00860283" w:rsidRDefault="004A2802">
            <w:pPr>
              <w:spacing w:line="200" w:lineRule="exact"/>
            </w:pPr>
            <w:r>
              <w:rPr>
                <w:rFonts w:cs="宋体"/>
                <w:sz w:val="18"/>
                <w:szCs w:val="18"/>
              </w:rPr>
              <w:t>2</w:t>
            </w:r>
            <w:r>
              <w:rPr>
                <w:rFonts w:cs="宋体"/>
                <w:sz w:val="18"/>
                <w:szCs w:val="18"/>
              </w:rPr>
              <w:t>、为每只理财产品开设独立的托管账户，不同托管账户中的资产应当相互独立；</w:t>
            </w:r>
          </w:p>
          <w:p w14:paraId="350C4219" w14:textId="77777777" w:rsidR="00860283" w:rsidRDefault="004A2802">
            <w:pPr>
              <w:spacing w:line="200" w:lineRule="exact"/>
            </w:pPr>
            <w:r>
              <w:rPr>
                <w:rFonts w:cs="宋体"/>
                <w:sz w:val="18"/>
                <w:szCs w:val="18"/>
              </w:rPr>
              <w:t>3</w:t>
            </w:r>
            <w:r>
              <w:rPr>
                <w:rFonts w:cs="宋体"/>
                <w:sz w:val="18"/>
                <w:szCs w:val="18"/>
              </w:rPr>
              <w:t>、按照托管协议约定和管理人的投资指令，及时办理清算、交割事宜；</w:t>
            </w:r>
          </w:p>
          <w:p w14:paraId="32509AF1" w14:textId="77777777" w:rsidR="00860283" w:rsidRDefault="004A2802">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5954CB91" w14:textId="77777777" w:rsidR="00860283" w:rsidRDefault="004A2802">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14:paraId="25126679" w14:textId="77777777" w:rsidR="00860283" w:rsidRDefault="004A2802">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w:t>
            </w:r>
            <w:r>
              <w:rPr>
                <w:rFonts w:cs="宋体"/>
                <w:sz w:val="18"/>
                <w:szCs w:val="18"/>
              </w:rPr>
              <w:t>年度和年度报告中出具理财托管机构报告等；</w:t>
            </w:r>
          </w:p>
          <w:p w14:paraId="4DF1FFE8" w14:textId="77777777" w:rsidR="00860283" w:rsidRDefault="004A2802">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14:paraId="57F339DA" w14:textId="77777777" w:rsidR="00860283" w:rsidRDefault="004A2802">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14:paraId="28FF407B" w14:textId="77777777" w:rsidR="00860283" w:rsidRDefault="004A2802">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860283" w14:paraId="101DBD70"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705589" w14:textId="77777777" w:rsidR="00860283" w:rsidRDefault="004A2802">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658E5736" w14:textId="77777777" w:rsidR="00860283" w:rsidRDefault="004A2802">
            <w:pPr>
              <w:spacing w:line="200" w:lineRule="exact"/>
            </w:pPr>
            <w:r>
              <w:rPr>
                <w:rFonts w:cs="宋体"/>
                <w:sz w:val="18"/>
                <w:szCs w:val="18"/>
              </w:rPr>
              <w:t>本理财产品合作机构为</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管理有限公司，上述投资合作机构主要职责对应如下，具体职责以管理人与投资合作机构签署的合同为准。</w:t>
            </w:r>
          </w:p>
          <w:p w14:paraId="20B4A8EE" w14:textId="77777777" w:rsidR="00860283" w:rsidRDefault="004A2802">
            <w:pPr>
              <w:spacing w:line="200" w:lineRule="exact"/>
            </w:pPr>
            <w:r>
              <w:rPr>
                <w:rFonts w:cs="宋体"/>
                <w:sz w:val="18"/>
                <w:szCs w:val="18"/>
              </w:rPr>
              <w:t>合作机构为从事理财产品受托投资的机构，主要承担根据合同约定进行受托资金的投资管理的职责：</w:t>
            </w:r>
            <w:proofErr w:type="gramStart"/>
            <w:r>
              <w:rPr>
                <w:rFonts w:cs="宋体"/>
                <w:sz w:val="18"/>
                <w:szCs w:val="18"/>
              </w:rPr>
              <w:t>鑫元基金</w:t>
            </w:r>
            <w:proofErr w:type="gramEnd"/>
            <w:r>
              <w:rPr>
                <w:rFonts w:cs="宋体"/>
                <w:sz w:val="18"/>
                <w:szCs w:val="18"/>
              </w:rPr>
              <w:t>管理有限公司。</w:t>
            </w:r>
          </w:p>
          <w:p w14:paraId="4DC18508" w14:textId="77777777" w:rsidR="00860283" w:rsidRDefault="004A2802">
            <w:pPr>
              <w:spacing w:line="200" w:lineRule="exact"/>
            </w:pPr>
            <w:r>
              <w:rPr>
                <w:rFonts w:cs="宋体"/>
                <w:sz w:val="18"/>
                <w:szCs w:val="18"/>
              </w:rPr>
              <w:t>若上述合作机构及其职责发生调整，管理人将在本理财产品的定期报告中进行信息披露。</w:t>
            </w:r>
          </w:p>
          <w:p w14:paraId="14196431" w14:textId="77777777" w:rsidR="00860283" w:rsidRDefault="004A2802">
            <w:pPr>
              <w:spacing w:line="200" w:lineRule="exact"/>
            </w:pPr>
            <w:r>
              <w:rPr>
                <w:rFonts w:cs="宋体"/>
                <w:sz w:val="18"/>
                <w:szCs w:val="18"/>
              </w:rPr>
              <w:t>上述投资合作机构简介：</w:t>
            </w:r>
          </w:p>
          <w:p w14:paraId="2D256EF0" w14:textId="77777777" w:rsidR="00860283" w:rsidRDefault="004A2802">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860283" w14:paraId="60B4144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FF939C4" w14:textId="77777777" w:rsidR="00860283" w:rsidRDefault="004A2802">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772A0A5D" w14:textId="77777777" w:rsidR="00860283" w:rsidRDefault="004A2802">
            <w:pPr>
              <w:spacing w:line="200" w:lineRule="exact"/>
              <w:jc w:val="left"/>
            </w:pPr>
            <w:r>
              <w:rPr>
                <w:rFonts w:cs="宋体"/>
                <w:color w:val="000000"/>
                <w:sz w:val="18"/>
                <w:szCs w:val="18"/>
              </w:rPr>
              <w:t>本理财产品单个</w:t>
            </w:r>
            <w:proofErr w:type="gramStart"/>
            <w:r>
              <w:rPr>
                <w:rFonts w:cs="宋体"/>
                <w:color w:val="000000"/>
                <w:sz w:val="18"/>
                <w:szCs w:val="18"/>
              </w:rPr>
              <w:t>开放日净赎回</w:t>
            </w:r>
            <w:proofErr w:type="gramEnd"/>
            <w:r>
              <w:rPr>
                <w:rFonts w:cs="宋体"/>
                <w:color w:val="000000"/>
                <w:sz w:val="18"/>
                <w:szCs w:val="18"/>
              </w:rPr>
              <w:t>申请超过前一产品工作日日</w:t>
            </w:r>
            <w:proofErr w:type="gramStart"/>
            <w:r>
              <w:rPr>
                <w:rFonts w:cs="宋体"/>
                <w:color w:val="000000"/>
                <w:sz w:val="18"/>
                <w:szCs w:val="18"/>
              </w:rPr>
              <w:t>终本理财</w:t>
            </w:r>
            <w:proofErr w:type="gramEnd"/>
            <w:r>
              <w:rPr>
                <w:rFonts w:cs="宋体"/>
                <w:color w:val="000000"/>
                <w:sz w:val="18"/>
                <w:szCs w:val="18"/>
              </w:rPr>
              <w:t>产品总份额的</w:t>
            </w:r>
            <w:r>
              <w:rPr>
                <w:rFonts w:cs="宋体"/>
                <w:color w:val="000000"/>
                <w:sz w:val="18"/>
                <w:szCs w:val="18"/>
              </w:rPr>
              <w:t>10%</w:t>
            </w:r>
            <w:r>
              <w:rPr>
                <w:rFonts w:cs="宋体"/>
                <w:color w:val="000000"/>
                <w:sz w:val="18"/>
                <w:szCs w:val="18"/>
              </w:rPr>
              <w:t>时，触发巨额赎回。本理财产品在开放日发生巨额赎回时，管理人有权根据产品的实际运作情况采取如下措施中的一种：</w:t>
            </w:r>
          </w:p>
          <w:p w14:paraId="22DC7CC9" w14:textId="77777777" w:rsidR="00860283" w:rsidRDefault="004A2802">
            <w:pPr>
              <w:spacing w:line="200" w:lineRule="exact"/>
              <w:jc w:val="left"/>
            </w:pPr>
            <w:r>
              <w:rPr>
                <w:rFonts w:cs="宋体"/>
                <w:color w:val="000000"/>
                <w:sz w:val="18"/>
                <w:szCs w:val="18"/>
              </w:rPr>
              <w:t>1.</w:t>
            </w:r>
            <w:r>
              <w:rPr>
                <w:rFonts w:cs="宋体"/>
                <w:color w:val="000000"/>
                <w:sz w:val="18"/>
                <w:szCs w:val="18"/>
              </w:rPr>
              <w:t>接受全额赎回：当管理人认为有能力兑付投资者的全部赎回申请时，将在赎回确认日按正常赎回程序执行；</w:t>
            </w:r>
          </w:p>
          <w:p w14:paraId="7FABED2D" w14:textId="77777777" w:rsidR="00860283" w:rsidRDefault="004A2802">
            <w:pPr>
              <w:spacing w:line="200" w:lineRule="exact"/>
              <w:jc w:val="left"/>
            </w:pPr>
            <w:r>
              <w:rPr>
                <w:rFonts w:cs="宋体"/>
                <w:color w:val="000000"/>
                <w:sz w:val="18"/>
                <w:szCs w:val="18"/>
              </w:rPr>
              <w:t>2.</w:t>
            </w:r>
            <w:r>
              <w:rPr>
                <w:rFonts w:cs="宋体"/>
                <w:color w:val="000000"/>
                <w:sz w:val="18"/>
                <w:szCs w:val="18"/>
              </w:rPr>
              <w:t>接受部分赎回：当管理人认为兑付投资者的赎回申请有困难，或认为兑付投资者的赎回申请可能会对本理财产品的资产净值造成较大波动时，在赎回确认日管理人办理的赎回份额将不低于前一产品工作</w:t>
            </w:r>
            <w:r>
              <w:rPr>
                <w:rFonts w:cs="宋体"/>
                <w:color w:val="000000"/>
                <w:sz w:val="18"/>
                <w:szCs w:val="18"/>
              </w:rPr>
              <w:lastRenderedPageBreak/>
              <w:t>日日终理财产品总份额的</w:t>
            </w:r>
            <w:r>
              <w:rPr>
                <w:rFonts w:cs="宋体"/>
                <w:color w:val="000000"/>
                <w:sz w:val="18"/>
                <w:szCs w:val="18"/>
              </w:rPr>
              <w:t>10%</w:t>
            </w:r>
            <w:r>
              <w:rPr>
                <w:rFonts w:cs="宋体"/>
                <w:color w:val="000000"/>
                <w:sz w:val="18"/>
                <w:szCs w:val="18"/>
              </w:rPr>
              <w:t>，对于其余赎回申请管</w:t>
            </w:r>
            <w:r>
              <w:rPr>
                <w:rFonts w:cs="宋体"/>
                <w:color w:val="000000"/>
                <w:sz w:val="18"/>
                <w:szCs w:val="18"/>
              </w:rPr>
              <w:t>理人可暂停接受或延期办理。（</w:t>
            </w:r>
            <w:r>
              <w:rPr>
                <w:rFonts w:cs="宋体"/>
                <w:color w:val="000000"/>
                <w:sz w:val="18"/>
                <w:szCs w:val="18"/>
              </w:rPr>
              <w:t>1</w:t>
            </w:r>
            <w:r>
              <w:rPr>
                <w:rFonts w:cs="宋体"/>
                <w:color w:val="000000"/>
                <w:sz w:val="18"/>
                <w:szCs w:val="18"/>
              </w:rPr>
              <w:t>）对于接受赎回申请的部分，管理人将按单个投资者的赎回申请份额占当日所有投资者的净赎回</w:t>
            </w:r>
            <w:proofErr w:type="gramStart"/>
            <w:r>
              <w:rPr>
                <w:rFonts w:cs="宋体"/>
                <w:color w:val="000000"/>
                <w:sz w:val="18"/>
                <w:szCs w:val="18"/>
              </w:rPr>
              <w:t>申请总</w:t>
            </w:r>
            <w:proofErr w:type="gramEnd"/>
            <w:r>
              <w:rPr>
                <w:rFonts w:cs="宋体"/>
                <w:color w:val="000000"/>
                <w:sz w:val="18"/>
                <w:szCs w:val="18"/>
              </w:rPr>
              <w:t>份额的比例，确认该投资者当日办理的赎回申请份额。</w:t>
            </w:r>
          </w:p>
          <w:p w14:paraId="01B6E677" w14:textId="77777777" w:rsidR="00860283" w:rsidRDefault="004A2802">
            <w:pPr>
              <w:spacing w:line="200" w:lineRule="exact"/>
              <w:jc w:val="left"/>
            </w:pPr>
            <w:r>
              <w:rPr>
                <w:rFonts w:cs="宋体"/>
                <w:color w:val="000000"/>
                <w:sz w:val="18"/>
                <w:szCs w:val="18"/>
              </w:rPr>
              <w:t>（</w:t>
            </w:r>
            <w:r>
              <w:rPr>
                <w:rFonts w:cs="宋体"/>
                <w:color w:val="000000"/>
                <w:sz w:val="18"/>
                <w:szCs w:val="18"/>
              </w:rPr>
              <w:t>2</w:t>
            </w:r>
            <w:r>
              <w:rPr>
                <w:rFonts w:cs="宋体"/>
                <w:color w:val="000000"/>
                <w:sz w:val="18"/>
                <w:szCs w:val="18"/>
              </w:rPr>
              <w:t>）对于暂停接受的部分，管理人将拒绝该部分赎回申请，投资者可在下一个产品开放日再次发起赎回申请。（</w:t>
            </w:r>
            <w:r>
              <w:rPr>
                <w:rFonts w:cs="宋体"/>
                <w:color w:val="000000"/>
                <w:sz w:val="18"/>
                <w:szCs w:val="18"/>
              </w:rPr>
              <w:t>3</w:t>
            </w:r>
            <w:r>
              <w:rPr>
                <w:rFonts w:cs="宋体"/>
                <w:color w:val="000000"/>
                <w:sz w:val="18"/>
                <w:szCs w:val="18"/>
              </w:rPr>
              <w:t>）对于延期办理的部分，管理人将在下一个产品开放日自动为投资者发起该部分的赎回，赎回净值为下一个产品开放日的净值，直至该部分全部被确认。在延期办理的部分全部被确认前，投资者不可撤销该部分的赎回申请。本理财产品发生巨额赎回、管理人接受部分赎回时</w:t>
            </w:r>
            <w:r>
              <w:rPr>
                <w:rFonts w:cs="宋体"/>
                <w:color w:val="000000"/>
                <w:sz w:val="18"/>
                <w:szCs w:val="18"/>
              </w:rPr>
              <w:t>，对于暂停接受和延期办理的部分，管理人可能需在下一个申购或赎回开放日才可确认，可能影响投资者的资金安排。根据不同代销机构提供的服务，投资者可以在申请赎回时选择在触发巨额赎回情形下将当日未获办理部分取消或者顺延。投资者选择取消的，未获办理部分管理人将参考</w:t>
            </w:r>
            <w:r>
              <w:rPr>
                <w:rFonts w:cs="宋体"/>
                <w:color w:val="000000"/>
                <w:sz w:val="18"/>
                <w:szCs w:val="18"/>
              </w:rPr>
              <w:t>“2.</w:t>
            </w:r>
            <w:r>
              <w:rPr>
                <w:rFonts w:cs="宋体"/>
                <w:color w:val="000000"/>
                <w:sz w:val="18"/>
                <w:szCs w:val="18"/>
              </w:rPr>
              <w:t>接受部分赎回（</w:t>
            </w:r>
            <w:r>
              <w:rPr>
                <w:rFonts w:cs="宋体"/>
                <w:color w:val="000000"/>
                <w:sz w:val="18"/>
                <w:szCs w:val="18"/>
              </w:rPr>
              <w:t>2</w:t>
            </w:r>
            <w:r>
              <w:rPr>
                <w:rFonts w:cs="宋体"/>
                <w:color w:val="000000"/>
                <w:sz w:val="18"/>
                <w:szCs w:val="18"/>
              </w:rPr>
              <w:t>）对于暂停接受的部分</w:t>
            </w:r>
            <w:r>
              <w:rPr>
                <w:rFonts w:cs="宋体"/>
                <w:color w:val="000000"/>
                <w:sz w:val="18"/>
                <w:szCs w:val="18"/>
              </w:rPr>
              <w:t>”</w:t>
            </w:r>
            <w:r>
              <w:rPr>
                <w:rFonts w:cs="宋体"/>
                <w:color w:val="000000"/>
                <w:sz w:val="18"/>
                <w:szCs w:val="18"/>
              </w:rPr>
              <w:t>采取措施；投资者选择顺延的，顺延部分管理人将参考</w:t>
            </w:r>
            <w:r>
              <w:rPr>
                <w:rFonts w:cs="宋体"/>
                <w:color w:val="000000"/>
                <w:sz w:val="18"/>
                <w:szCs w:val="18"/>
              </w:rPr>
              <w:t>“2.</w:t>
            </w:r>
            <w:r>
              <w:rPr>
                <w:rFonts w:cs="宋体"/>
                <w:color w:val="000000"/>
                <w:sz w:val="18"/>
                <w:szCs w:val="18"/>
              </w:rPr>
              <w:t>接受部分赎回（</w:t>
            </w:r>
            <w:r>
              <w:rPr>
                <w:rFonts w:cs="宋体"/>
                <w:color w:val="000000"/>
                <w:sz w:val="18"/>
                <w:szCs w:val="18"/>
              </w:rPr>
              <w:t>3</w:t>
            </w:r>
            <w:r>
              <w:rPr>
                <w:rFonts w:cs="宋体"/>
                <w:color w:val="000000"/>
                <w:sz w:val="18"/>
                <w:szCs w:val="18"/>
              </w:rPr>
              <w:t>）对于延期办理的部分</w:t>
            </w:r>
            <w:r>
              <w:rPr>
                <w:rFonts w:cs="宋体"/>
                <w:color w:val="000000"/>
                <w:sz w:val="18"/>
                <w:szCs w:val="18"/>
              </w:rPr>
              <w:t>”</w:t>
            </w:r>
            <w:r>
              <w:rPr>
                <w:rFonts w:cs="宋体"/>
                <w:color w:val="000000"/>
                <w:sz w:val="18"/>
                <w:szCs w:val="18"/>
              </w:rPr>
              <w:t>采取措施。具体服务投资者可详</w:t>
            </w:r>
            <w:proofErr w:type="gramStart"/>
            <w:r>
              <w:rPr>
                <w:rFonts w:cs="宋体"/>
                <w:color w:val="000000"/>
                <w:sz w:val="18"/>
                <w:szCs w:val="18"/>
              </w:rPr>
              <w:t>询</w:t>
            </w:r>
            <w:proofErr w:type="gramEnd"/>
            <w:r>
              <w:rPr>
                <w:rFonts w:cs="宋体"/>
                <w:color w:val="000000"/>
                <w:sz w:val="18"/>
                <w:szCs w:val="18"/>
              </w:rPr>
              <w:t>代销机构，最终以代销机构提供的服务为准。</w:t>
            </w:r>
          </w:p>
        </w:tc>
      </w:tr>
      <w:tr w:rsidR="00860283" w14:paraId="388686F2"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77BF390" w14:textId="77777777" w:rsidR="00860283" w:rsidRDefault="004A2802">
            <w:pPr>
              <w:widowControl/>
              <w:spacing w:line="200" w:lineRule="exact"/>
              <w:jc w:val="left"/>
              <w:rPr>
                <w:kern w:val="0"/>
                <w:sz w:val="18"/>
                <w:szCs w:val="18"/>
              </w:rPr>
            </w:pPr>
            <w:r>
              <w:rPr>
                <w:rFonts w:hint="eastAsia"/>
                <w:kern w:val="0"/>
                <w:sz w:val="18"/>
                <w:szCs w:val="18"/>
              </w:rPr>
              <w:lastRenderedPageBreak/>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693BDC7D" w14:textId="77777777" w:rsidR="00860283" w:rsidRDefault="004A2802">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860283" w14:paraId="2782DDD0"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BF3BC18" w14:textId="77777777" w:rsidR="00860283" w:rsidRDefault="004A2802">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14:paraId="7083B7D0" w14:textId="77777777" w:rsidR="00860283" w:rsidRDefault="004A2802">
            <w:pPr>
              <w:spacing w:line="200" w:lineRule="exact"/>
            </w:pPr>
            <w:r>
              <w:rPr>
                <w:rFonts w:cs="宋体"/>
                <w:sz w:val="18"/>
                <w:szCs w:val="18"/>
              </w:rPr>
              <w:t>发生下列情形时，管理人可暂停接受投资者认申购申请：</w:t>
            </w:r>
          </w:p>
          <w:p w14:paraId="082F9144" w14:textId="77777777" w:rsidR="00860283" w:rsidRDefault="004A2802">
            <w:pPr>
              <w:spacing w:line="200" w:lineRule="exact"/>
            </w:pPr>
            <w:r>
              <w:rPr>
                <w:rFonts w:cs="宋体"/>
                <w:sz w:val="18"/>
                <w:szCs w:val="18"/>
              </w:rPr>
              <w:t>1.</w:t>
            </w:r>
            <w:r>
              <w:rPr>
                <w:rFonts w:cs="宋体"/>
                <w:sz w:val="18"/>
                <w:szCs w:val="18"/>
              </w:rPr>
              <w:t>因不可抗力导致理财产品无法正常运作；</w:t>
            </w:r>
          </w:p>
          <w:p w14:paraId="23E483FE" w14:textId="77777777" w:rsidR="00860283" w:rsidRDefault="004A2802">
            <w:pPr>
              <w:spacing w:line="200" w:lineRule="exact"/>
            </w:pPr>
            <w:r>
              <w:rPr>
                <w:rFonts w:cs="宋体"/>
                <w:sz w:val="18"/>
                <w:szCs w:val="18"/>
              </w:rPr>
              <w:t>2.</w:t>
            </w:r>
            <w:r>
              <w:rPr>
                <w:rFonts w:cs="宋体"/>
                <w:sz w:val="18"/>
                <w:szCs w:val="18"/>
              </w:rPr>
              <w:t>因监管政策、市场发生重大变化，导致理财产品无法正常运作；</w:t>
            </w:r>
          </w:p>
          <w:p w14:paraId="10A87A26" w14:textId="77777777" w:rsidR="00860283" w:rsidRDefault="004A2802">
            <w:pPr>
              <w:spacing w:line="200" w:lineRule="exact"/>
            </w:pPr>
            <w:r>
              <w:rPr>
                <w:rFonts w:cs="宋体"/>
                <w:sz w:val="18"/>
                <w:szCs w:val="18"/>
              </w:rPr>
              <w:t>3.</w:t>
            </w:r>
            <w:r>
              <w:rPr>
                <w:rFonts w:cs="宋体"/>
                <w:sz w:val="18"/>
                <w:szCs w:val="18"/>
              </w:rPr>
              <w:t>管理人认为需要暂停认申购的其他情形。</w:t>
            </w:r>
          </w:p>
          <w:p w14:paraId="2A62B33C" w14:textId="77777777" w:rsidR="00860283" w:rsidRDefault="004A2802">
            <w:pPr>
              <w:spacing w:line="200" w:lineRule="exact"/>
            </w:pPr>
            <w:r>
              <w:rPr>
                <w:rFonts w:cs="宋体"/>
                <w:b/>
                <w:sz w:val="18"/>
                <w:szCs w:val="18"/>
              </w:rPr>
              <w:t>若管理人暂停接受认申购申请，将在</w:t>
            </w:r>
            <w:r>
              <w:rPr>
                <w:rFonts w:cs="宋体"/>
                <w:b/>
                <w:sz w:val="18"/>
                <w:szCs w:val="18"/>
              </w:rPr>
              <w:t>3</w:t>
            </w:r>
            <w:r>
              <w:rPr>
                <w:rFonts w:cs="宋体"/>
                <w:b/>
                <w:sz w:val="18"/>
                <w:szCs w:val="18"/>
              </w:rPr>
              <w:t>个交易日内告知该理财产品的投资者，并说明运用相关措施的原因、拟采取的应对安排等。在暂停接受认申购申请期间，投资者需重新进行资金安排。</w:t>
            </w:r>
          </w:p>
        </w:tc>
      </w:tr>
      <w:tr w:rsidR="00860283" w14:paraId="4ADF7129"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284464F" w14:textId="77777777" w:rsidR="00860283" w:rsidRDefault="004A2802">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14:paraId="078A2510" w14:textId="77777777" w:rsidR="00860283" w:rsidRDefault="004A2802">
            <w:pPr>
              <w:spacing w:line="200" w:lineRule="exact"/>
              <w:jc w:val="left"/>
            </w:pPr>
            <w:r>
              <w:rPr>
                <w:rFonts w:cs="宋体"/>
                <w:color w:val="000000"/>
                <w:sz w:val="18"/>
                <w:szCs w:val="18"/>
              </w:rPr>
              <w:t>发生下列情形时，管理人可暂停接受投资者的赎回申请：</w:t>
            </w:r>
          </w:p>
          <w:p w14:paraId="59BC7A8D" w14:textId="77777777" w:rsidR="00860283" w:rsidRDefault="004A2802">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14:paraId="2EB665B7" w14:textId="77777777" w:rsidR="00860283" w:rsidRDefault="004A2802">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14:paraId="2668E5F0" w14:textId="77777777" w:rsidR="00860283" w:rsidRDefault="004A2802">
            <w:pPr>
              <w:spacing w:line="200" w:lineRule="exact"/>
              <w:jc w:val="left"/>
            </w:pPr>
            <w:r>
              <w:rPr>
                <w:rFonts w:cs="宋体"/>
                <w:color w:val="000000"/>
                <w:sz w:val="18"/>
                <w:szCs w:val="18"/>
              </w:rPr>
              <w:t>3.</w:t>
            </w:r>
            <w:r>
              <w:rPr>
                <w:rFonts w:cs="宋体"/>
                <w:color w:val="000000"/>
                <w:sz w:val="18"/>
                <w:szCs w:val="18"/>
              </w:rPr>
              <w:t>管理人、法律法规规定或监管认定的其他情形。</w:t>
            </w:r>
          </w:p>
          <w:p w14:paraId="2149F477" w14:textId="77777777" w:rsidR="00860283" w:rsidRDefault="004A2802">
            <w:pPr>
              <w:spacing w:line="200" w:lineRule="exact"/>
              <w:jc w:val="left"/>
            </w:pPr>
            <w:r>
              <w:rPr>
                <w:rFonts w:cs="宋体"/>
                <w:color w:val="000000"/>
                <w:sz w:val="18"/>
                <w:szCs w:val="18"/>
              </w:rPr>
              <w:t>若管理人暂停接受赎回申请，将在</w:t>
            </w:r>
            <w:r>
              <w:rPr>
                <w:rFonts w:cs="宋体"/>
                <w:color w:val="000000"/>
                <w:sz w:val="18"/>
                <w:szCs w:val="18"/>
              </w:rPr>
              <w:t>3</w:t>
            </w:r>
            <w:r>
              <w:rPr>
                <w:rFonts w:cs="宋体"/>
                <w:color w:val="000000"/>
                <w:sz w:val="18"/>
                <w:szCs w:val="18"/>
              </w:rPr>
              <w:t>个交易日内告知该理财产品的投资者，并说明运用相关措施的原因、拟采取的应对安排等。</w:t>
            </w:r>
          </w:p>
          <w:p w14:paraId="2D344FA0" w14:textId="77777777" w:rsidR="00860283" w:rsidRDefault="004A2802">
            <w:pPr>
              <w:spacing w:line="200" w:lineRule="exact"/>
              <w:jc w:val="left"/>
            </w:pPr>
            <w:r>
              <w:rPr>
                <w:rFonts w:cs="宋体"/>
                <w:color w:val="000000"/>
                <w:sz w:val="18"/>
                <w:szCs w:val="18"/>
              </w:rPr>
              <w:t>在暂停接受赎回申请期间，投资者将无法获得赎回资金，需重新进行资金安排。</w:t>
            </w:r>
          </w:p>
        </w:tc>
      </w:tr>
      <w:tr w:rsidR="00860283" w14:paraId="589A11D4"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050908" w14:textId="77777777" w:rsidR="00860283" w:rsidRDefault="004A2802">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513881A0" w14:textId="77777777" w:rsidR="00860283" w:rsidRDefault="004A2802">
            <w:pPr>
              <w:spacing w:line="200" w:lineRule="exact"/>
              <w:jc w:val="left"/>
            </w:pPr>
            <w:r>
              <w:rPr>
                <w:rFonts w:cs="宋体"/>
                <w:b/>
                <w:color w:val="000000"/>
                <w:sz w:val="18"/>
                <w:szCs w:val="18"/>
              </w:rPr>
              <w:t>1.</w:t>
            </w:r>
            <w:r>
              <w:rPr>
                <w:rFonts w:cs="宋体"/>
                <w:b/>
                <w:color w:val="000000"/>
                <w:sz w:val="18"/>
                <w:szCs w:val="18"/>
              </w:rPr>
              <w:t>持有期</w:t>
            </w:r>
            <w:r>
              <w:rPr>
                <w:rFonts w:cs="宋体"/>
                <w:b/>
                <w:color w:val="000000"/>
                <w:sz w:val="18"/>
                <w:szCs w:val="18"/>
              </w:rPr>
              <w:t>91</w:t>
            </w:r>
            <w:r>
              <w:rPr>
                <w:rFonts w:cs="宋体"/>
                <w:b/>
                <w:color w:val="000000"/>
                <w:sz w:val="18"/>
                <w:szCs w:val="18"/>
              </w:rPr>
              <w:t>天以内的份额不可提出赎回申请，投资者应考虑产品最低持有期限并合理安排自身投资计划。</w:t>
            </w:r>
          </w:p>
          <w:p w14:paraId="7FD1AB91" w14:textId="77777777" w:rsidR="00860283" w:rsidRDefault="004A2802">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14:paraId="29AFCEB7" w14:textId="77777777" w:rsidR="00860283" w:rsidRDefault="004A2802">
            <w:pPr>
              <w:spacing w:line="200" w:lineRule="exact"/>
              <w:jc w:val="left"/>
            </w:pPr>
            <w:r>
              <w:rPr>
                <w:rFonts w:cs="宋体"/>
                <w:b/>
                <w:color w:val="000000"/>
                <w:sz w:val="18"/>
                <w:szCs w:val="18"/>
              </w:rPr>
              <w:t>3.</w:t>
            </w:r>
            <w:r>
              <w:rPr>
                <w:rFonts w:cs="宋体"/>
                <w:b/>
                <w:color w:val="000000"/>
                <w:sz w:val="18"/>
                <w:szCs w:val="18"/>
              </w:rPr>
              <w:t>本理财产品投资的资产管理产品的业绩报酬、赎回费等的提取（如有）可能造成本理财产品净值的下降。</w:t>
            </w:r>
          </w:p>
        </w:tc>
      </w:tr>
      <w:tr w:rsidR="00860283" w14:paraId="5929FCD0"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9AAD991" w14:textId="77777777" w:rsidR="00860283" w:rsidRDefault="004A2802">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1A696A91" w14:textId="77777777" w:rsidR="00860283" w:rsidRDefault="004A2802">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3AD4A3FC" w14:textId="77777777" w:rsidR="00860283" w:rsidRDefault="004A2802">
      <w:pPr>
        <w:pStyle w:val="Normal616bbf1f"/>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0AA3CE05" w14:textId="77777777" w:rsidR="00860283" w:rsidRDefault="004A2802">
      <w:pPr>
        <w:pStyle w:val="Normal997043fb997043fb"/>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492356A1" w14:textId="77777777" w:rsidR="00860283" w:rsidRDefault="004A2802">
      <w:pPr>
        <w:pStyle w:val="Normal997043fb997043fb"/>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6BBF3CE5" w14:textId="77777777" w:rsidR="00860283" w:rsidRDefault="004A2802">
      <w:pPr>
        <w:pStyle w:val="Normal997043fb997043fb"/>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2290184D"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0D01063C" w14:textId="77777777" w:rsidR="00860283" w:rsidRDefault="004A2802">
      <w:pPr>
        <w:pStyle w:val="Normal997043fb997043fb"/>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7B58F17A"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1E34D2AE"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6B830C57"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1D7D491D"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6A6A9967" w14:textId="77777777" w:rsidR="00860283" w:rsidRDefault="004A2802">
      <w:pPr>
        <w:pStyle w:val="Normal997043fb997043fb"/>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168BE348"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0F9AF2FD"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46687F5E"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w:t>
      </w:r>
      <w:r>
        <w:rPr>
          <w:color w:val="3D3D3D"/>
          <w:kern w:val="0"/>
          <w:sz w:val="15"/>
          <w:szCs w:val="15"/>
        </w:rPr>
        <w:t>理财产品风险揭示书》以及对该文件的有效修改或补充。</w:t>
      </w:r>
    </w:p>
    <w:p w14:paraId="31EB207A"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2449AE4E"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39B0B2D7"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4AC9A70A" w14:textId="77777777" w:rsidR="00860283" w:rsidRDefault="004A2802">
      <w:pPr>
        <w:pStyle w:val="Normal997043fb997043fb"/>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351A08AB"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42CB6063"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14:paraId="0F3D8EC2"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14:paraId="479A6551"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092DC127"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3B5797C9"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w:t>
      </w:r>
      <w:r>
        <w:rPr>
          <w:color w:val="3D3D3D"/>
          <w:kern w:val="0"/>
          <w:sz w:val="15"/>
          <w:szCs w:val="15"/>
        </w:rPr>
        <w:t>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2A66D0B7"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4561B607"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5090F133"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w:t>
      </w:r>
      <w:r>
        <w:rPr>
          <w:color w:val="3D3D3D"/>
          <w:kern w:val="0"/>
          <w:sz w:val="15"/>
          <w:szCs w:val="15"/>
        </w:rPr>
        <w:t>终止权行使日；若本理财产品被延期终止，则到期日</w:t>
      </w:r>
      <w:r>
        <w:rPr>
          <w:color w:val="3D3D3D"/>
          <w:kern w:val="0"/>
          <w:sz w:val="15"/>
          <w:szCs w:val="15"/>
        </w:rPr>
        <w:t>/</w:t>
      </w:r>
      <w:r>
        <w:rPr>
          <w:color w:val="3D3D3D"/>
          <w:kern w:val="0"/>
          <w:sz w:val="15"/>
          <w:szCs w:val="15"/>
        </w:rPr>
        <w:t>终止日为延期终止日。</w:t>
      </w:r>
    </w:p>
    <w:p w14:paraId="63821661"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14:paraId="10A173D0"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1CE4AD9C"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0BE4F23F"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692E13AE" w14:textId="77777777" w:rsidR="00860283" w:rsidRDefault="004A2802">
      <w:pPr>
        <w:pStyle w:val="Normal997043fb997043fb"/>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27B5EE47" w14:textId="77777777" w:rsidR="00860283" w:rsidRDefault="004A2802">
      <w:pPr>
        <w:pStyle w:val="Normal997043fb997043fb"/>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w:t>
      </w:r>
      <w:proofErr w:type="gramStart"/>
      <w:r>
        <w:rPr>
          <w:b/>
          <w:bCs/>
          <w:color w:val="3D3D3D"/>
          <w:kern w:val="0"/>
          <w:sz w:val="15"/>
          <w:szCs w:val="15"/>
        </w:rPr>
        <w:t>鼎瑞悦稳</w:t>
      </w:r>
      <w:proofErr w:type="gramEnd"/>
      <w:r>
        <w:rPr>
          <w:b/>
          <w:bCs/>
          <w:color w:val="3D3D3D"/>
          <w:kern w:val="0"/>
          <w:sz w:val="15"/>
          <w:szCs w:val="15"/>
        </w:rPr>
        <w:t>（最低持有</w:t>
      </w:r>
      <w:r>
        <w:rPr>
          <w:b/>
          <w:bCs/>
          <w:color w:val="3D3D3D"/>
          <w:kern w:val="0"/>
          <w:sz w:val="15"/>
          <w:szCs w:val="15"/>
        </w:rPr>
        <w:t>91</w:t>
      </w:r>
      <w:r>
        <w:rPr>
          <w:b/>
          <w:bCs/>
          <w:color w:val="3D3D3D"/>
          <w:kern w:val="0"/>
          <w:sz w:val="15"/>
          <w:szCs w:val="15"/>
        </w:rPr>
        <w:t>天）</w:t>
      </w:r>
      <w:r>
        <w:rPr>
          <w:b/>
          <w:bCs/>
          <w:color w:val="3D3D3D"/>
          <w:kern w:val="0"/>
          <w:sz w:val="15"/>
          <w:szCs w:val="15"/>
        </w:rPr>
        <w:t>3</w:t>
      </w:r>
      <w:r>
        <w:rPr>
          <w:b/>
          <w:bCs/>
          <w:color w:val="3D3D3D"/>
          <w:kern w:val="0"/>
          <w:sz w:val="15"/>
          <w:szCs w:val="15"/>
        </w:rPr>
        <w:t>号公募人民币理财产品</w:t>
      </w:r>
      <w:r>
        <w:rPr>
          <w:rFonts w:hint="eastAsia"/>
          <w:color w:val="3D3D3D"/>
          <w:kern w:val="0"/>
          <w:sz w:val="15"/>
          <w:szCs w:val="15"/>
        </w:rPr>
        <w:t>。</w:t>
      </w:r>
    </w:p>
    <w:p w14:paraId="0982DB22"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7C1D69CF"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0F712ED3"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w:t>
      </w:r>
      <w:r>
        <w:rPr>
          <w:color w:val="3D3D3D"/>
          <w:kern w:val="0"/>
          <w:sz w:val="15"/>
          <w:szCs w:val="15"/>
        </w:rPr>
        <w:t>、承担理财产品风险。</w:t>
      </w:r>
    </w:p>
    <w:p w14:paraId="041E1B9D"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12160A0A" w14:textId="77777777" w:rsidR="00860283" w:rsidRDefault="004A2802">
      <w:pPr>
        <w:pStyle w:val="Normal997043fb997043fb"/>
        <w:widowControl/>
        <w:tabs>
          <w:tab w:val="left" w:pos="567"/>
        </w:tabs>
        <w:spacing w:line="200" w:lineRule="exact"/>
        <w:ind w:left="289"/>
        <w:outlineLvl w:val="1"/>
        <w:rPr>
          <w:bCs/>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bCs/>
          <w:color w:val="3D3D3D"/>
          <w:kern w:val="0"/>
          <w:sz w:val="15"/>
          <w:szCs w:val="15"/>
        </w:rPr>
        <w:t>产品份额净值按去尾法保留</w:t>
      </w:r>
      <w:r>
        <w:rPr>
          <w:bCs/>
          <w:color w:val="3D3D3D"/>
          <w:kern w:val="0"/>
          <w:sz w:val="15"/>
          <w:szCs w:val="15"/>
        </w:rPr>
        <w:t>6</w:t>
      </w:r>
      <w:r>
        <w:rPr>
          <w:bCs/>
          <w:color w:val="3D3D3D"/>
          <w:kern w:val="0"/>
          <w:sz w:val="15"/>
          <w:szCs w:val="15"/>
        </w:rPr>
        <w:t>位小数。</w:t>
      </w:r>
    </w:p>
    <w:p w14:paraId="728BD75B"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79D1A0F6"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w:t>
      </w:r>
      <w:r>
        <w:rPr>
          <w:rFonts w:hint="eastAsia"/>
          <w:color w:val="3D3D3D"/>
          <w:kern w:val="0"/>
          <w:sz w:val="15"/>
          <w:szCs w:val="15"/>
        </w:rPr>
        <w:t>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7A18F493"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14:paraId="2A6BAB4E"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7F97AB92"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789DF0E1"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5E2ED6DB"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w:t>
      </w:r>
      <w:r>
        <w:rPr>
          <w:color w:val="3D3D3D"/>
          <w:kern w:val="0"/>
          <w:sz w:val="15"/>
          <w:szCs w:val="15"/>
        </w:rPr>
        <w:t>类理财产品：指投资于存款、债券等债权类资产的比例不低于</w:t>
      </w:r>
      <w:r>
        <w:rPr>
          <w:color w:val="3D3D3D"/>
          <w:kern w:val="0"/>
          <w:sz w:val="15"/>
          <w:szCs w:val="15"/>
        </w:rPr>
        <w:t>80%</w:t>
      </w:r>
      <w:r>
        <w:rPr>
          <w:color w:val="3D3D3D"/>
          <w:kern w:val="0"/>
          <w:sz w:val="15"/>
          <w:szCs w:val="15"/>
        </w:rPr>
        <w:t>的理财产品。</w:t>
      </w:r>
    </w:p>
    <w:p w14:paraId="45F577C9"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14:paraId="750126E5"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483E06F8"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0E9E219A"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637BCBB0" w14:textId="77777777" w:rsidR="00860283" w:rsidRDefault="004A2802">
      <w:pPr>
        <w:pStyle w:val="Normal997043fb997043fb"/>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1F42085D" w14:textId="77777777" w:rsidR="00860283" w:rsidRDefault="004A2802">
      <w:pPr>
        <w:pStyle w:val="Normal997043fb997043fb"/>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4347A111" w14:textId="77777777" w:rsidR="00860283" w:rsidRDefault="004A2802">
      <w:pPr>
        <w:pStyle w:val="Normal997043fb997043fb"/>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14:paraId="2DFAD561" w14:textId="77777777" w:rsidR="00860283" w:rsidRDefault="004A2802">
      <w:pPr>
        <w:pStyle w:val="1a10ca745a10ca745"/>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0AD8B9AA" w14:textId="77777777" w:rsidR="00860283" w:rsidRDefault="004A2802">
      <w:pPr>
        <w:pStyle w:val="1a10ca745a10ca745"/>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375776EA" w14:textId="77777777" w:rsidR="00860283" w:rsidRDefault="004A2802">
      <w:pPr>
        <w:pStyle w:val="1a10ca745a10ca745"/>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3179C5C7" w14:textId="77777777" w:rsidR="00860283" w:rsidRDefault="004A2802">
      <w:pPr>
        <w:pStyle w:val="1a10ca745a10ca745"/>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27A523CF" w14:textId="77777777" w:rsidR="00860283" w:rsidRDefault="004A2802">
      <w:pPr>
        <w:pStyle w:val="1a10ca745a10ca745"/>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055B7EBD" w14:textId="77777777" w:rsidR="00860283" w:rsidRDefault="004A2802">
      <w:pPr>
        <w:pStyle w:val="1a10ca745a10ca745"/>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2219D787" w14:textId="77777777" w:rsidR="00860283" w:rsidRDefault="004A2802">
      <w:pPr>
        <w:pStyle w:val="Normal997043fb997043fb"/>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546E18BA" w14:textId="77777777" w:rsidR="00860283" w:rsidRDefault="004A2802">
      <w:pPr>
        <w:pStyle w:val="Normal997043fb997043fb"/>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1EB78ABD" w14:textId="77777777" w:rsidR="00860283" w:rsidRDefault="004A2802">
      <w:pPr>
        <w:pStyle w:val="Normal997043fb997043fb"/>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2522F1C" w14:textId="77777777" w:rsidR="00860283" w:rsidRDefault="004A2802">
      <w:pPr>
        <w:pStyle w:val="Normal616bbf1f"/>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25E5EC5C" w14:textId="77777777" w:rsidR="00860283" w:rsidRDefault="004A2802">
      <w:pPr>
        <w:spacing w:line="200" w:lineRule="exact"/>
      </w:pPr>
      <w:r>
        <w:rPr>
          <w:rFonts w:cs="宋体"/>
          <w:sz w:val="18"/>
          <w:szCs w:val="20"/>
        </w:rPr>
        <w:lastRenderedPageBreak/>
        <w:t>假设：投资者认购本理财产品</w:t>
      </w:r>
      <w:r>
        <w:rPr>
          <w:rFonts w:cs="宋体"/>
          <w:sz w:val="18"/>
          <w:szCs w:val="20"/>
        </w:rPr>
        <w:t>10</w:t>
      </w:r>
      <w:r>
        <w:rPr>
          <w:rFonts w:cs="宋体"/>
          <w:sz w:val="18"/>
          <w:szCs w:val="20"/>
        </w:rPr>
        <w:t>万元，确认认购的产品净值为</w:t>
      </w:r>
      <w:r>
        <w:rPr>
          <w:rFonts w:cs="宋体"/>
          <w:sz w:val="18"/>
          <w:szCs w:val="20"/>
        </w:rPr>
        <w:t>1.000000</w:t>
      </w:r>
      <w:r>
        <w:rPr>
          <w:rFonts w:cs="宋体"/>
          <w:sz w:val="18"/>
          <w:szCs w:val="20"/>
        </w:rPr>
        <w:t>元，折算份额</w:t>
      </w:r>
      <w:r>
        <w:rPr>
          <w:rFonts w:cs="宋体"/>
          <w:sz w:val="18"/>
          <w:szCs w:val="20"/>
        </w:rPr>
        <w:t>100,000</w:t>
      </w:r>
      <w:r>
        <w:rPr>
          <w:rFonts w:cs="宋体"/>
          <w:sz w:val="18"/>
          <w:szCs w:val="20"/>
        </w:rPr>
        <w:t>份。</w:t>
      </w:r>
      <w:r>
        <w:br/>
      </w:r>
      <w:r>
        <w:rPr>
          <w:rFonts w:cs="宋体"/>
          <w:sz w:val="18"/>
          <w:szCs w:val="20"/>
        </w:rPr>
        <w:t>情景示例</w:t>
      </w:r>
      <w:proofErr w:type="gramStart"/>
      <w:r>
        <w:rPr>
          <w:rFonts w:cs="宋体"/>
          <w:sz w:val="18"/>
          <w:szCs w:val="20"/>
        </w:rPr>
        <w:t>一</w:t>
      </w:r>
      <w:proofErr w:type="gramEnd"/>
      <w:r>
        <w:rPr>
          <w:rFonts w:cs="宋体"/>
          <w:sz w:val="18"/>
          <w:szCs w:val="20"/>
        </w:rPr>
        <w:t>：持有期满后某个赎回日投资者申请赎回</w:t>
      </w:r>
      <w:r>
        <w:rPr>
          <w:rFonts w:cs="宋体"/>
          <w:sz w:val="18"/>
          <w:szCs w:val="20"/>
        </w:rPr>
        <w:t xml:space="preserve"> 50,000 </w:t>
      </w:r>
      <w:r>
        <w:rPr>
          <w:rFonts w:cs="宋体"/>
          <w:sz w:val="18"/>
          <w:szCs w:val="20"/>
        </w:rPr>
        <w:t>份，赎回确认日产</w:t>
      </w:r>
      <w:proofErr w:type="gramStart"/>
      <w:r>
        <w:rPr>
          <w:rFonts w:cs="宋体"/>
          <w:sz w:val="18"/>
          <w:szCs w:val="20"/>
        </w:rPr>
        <w:t>品单位</w:t>
      </w:r>
      <w:proofErr w:type="gramEnd"/>
      <w:r>
        <w:rPr>
          <w:rFonts w:cs="宋体"/>
          <w:sz w:val="18"/>
          <w:szCs w:val="20"/>
        </w:rPr>
        <w:t>净值折算每份额净值</w:t>
      </w:r>
      <w:r>
        <w:rPr>
          <w:rFonts w:cs="宋体"/>
          <w:sz w:val="18"/>
          <w:szCs w:val="20"/>
        </w:rPr>
        <w:t>1.030000</w:t>
      </w:r>
      <w:r>
        <w:rPr>
          <w:rFonts w:cs="宋体"/>
          <w:sz w:val="18"/>
          <w:szCs w:val="20"/>
        </w:rPr>
        <w:t>，则客户在资金到帐日</w:t>
      </w:r>
      <w:r>
        <w:rPr>
          <w:rFonts w:cs="宋体"/>
          <w:sz w:val="18"/>
          <w:szCs w:val="20"/>
        </w:rPr>
        <w:t>收到赎回资金为</w:t>
      </w:r>
      <w:r>
        <w:rPr>
          <w:rFonts w:cs="宋体"/>
          <w:sz w:val="18"/>
          <w:szCs w:val="20"/>
        </w:rPr>
        <w:t>51,500</w:t>
      </w:r>
      <w:r>
        <w:rPr>
          <w:rFonts w:cs="宋体"/>
          <w:sz w:val="18"/>
          <w:szCs w:val="20"/>
        </w:rPr>
        <w:t>元。</w:t>
      </w:r>
      <w:r>
        <w:br/>
      </w:r>
      <w:r>
        <w:rPr>
          <w:rFonts w:cs="宋体"/>
          <w:sz w:val="18"/>
          <w:szCs w:val="20"/>
        </w:rPr>
        <w:t>情景示例二：持有期满后某个赎回日投资者申请赎回</w:t>
      </w:r>
      <w:r>
        <w:rPr>
          <w:rFonts w:cs="宋体"/>
          <w:sz w:val="18"/>
          <w:szCs w:val="20"/>
        </w:rPr>
        <w:t xml:space="preserve"> 20,000 </w:t>
      </w:r>
      <w:r>
        <w:rPr>
          <w:rFonts w:cs="宋体"/>
          <w:sz w:val="18"/>
          <w:szCs w:val="20"/>
        </w:rPr>
        <w:t>份，赎回确认日产</w:t>
      </w:r>
      <w:proofErr w:type="gramStart"/>
      <w:r>
        <w:rPr>
          <w:rFonts w:cs="宋体"/>
          <w:sz w:val="18"/>
          <w:szCs w:val="20"/>
        </w:rPr>
        <w:t>品单位</w:t>
      </w:r>
      <w:proofErr w:type="gramEnd"/>
      <w:r>
        <w:rPr>
          <w:rFonts w:cs="宋体"/>
          <w:sz w:val="18"/>
          <w:szCs w:val="20"/>
        </w:rPr>
        <w:t>净值折算每份额净值为</w:t>
      </w:r>
      <w:r>
        <w:rPr>
          <w:rFonts w:cs="宋体"/>
          <w:sz w:val="18"/>
          <w:szCs w:val="20"/>
        </w:rPr>
        <w:t>0.970000</w:t>
      </w:r>
      <w:r>
        <w:rPr>
          <w:rFonts w:cs="宋体"/>
          <w:sz w:val="18"/>
          <w:szCs w:val="20"/>
        </w:rPr>
        <w:t>，则客户在资金到帐日收到赎回资金为</w:t>
      </w:r>
      <w:r>
        <w:rPr>
          <w:rFonts w:cs="宋体"/>
          <w:sz w:val="18"/>
          <w:szCs w:val="20"/>
        </w:rPr>
        <w:t>19,400</w:t>
      </w:r>
      <w:r>
        <w:rPr>
          <w:rFonts w:cs="宋体"/>
          <w:sz w:val="18"/>
          <w:szCs w:val="20"/>
        </w:rPr>
        <w:t>元。</w:t>
      </w:r>
      <w:r>
        <w:br/>
      </w:r>
      <w:r>
        <w:rPr>
          <w:rFonts w:cs="宋体"/>
          <w:sz w:val="18"/>
          <w:szCs w:val="20"/>
        </w:rPr>
        <w:t xml:space="preserve"> </w:t>
      </w:r>
      <w:r>
        <w:rPr>
          <w:rFonts w:cs="宋体"/>
          <w:sz w:val="18"/>
          <w:szCs w:val="20"/>
        </w:rPr>
        <w:t>以上数据为假设情形中的模拟数据，不代表实际收益，投资须谨慎。</w:t>
      </w:r>
    </w:p>
    <w:p w14:paraId="00A95F31" w14:textId="77777777" w:rsidR="00860283" w:rsidRDefault="004A2802">
      <w:pPr>
        <w:pStyle w:val="Normal616bbf1f"/>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7CB59624" w14:textId="77777777" w:rsidR="00860283" w:rsidRDefault="004A2802">
      <w:pPr>
        <w:pStyle w:val="Normal616bbf1f"/>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5D4DDDE3" w14:textId="77777777" w:rsidR="00860283" w:rsidRDefault="004A2802">
      <w:pPr>
        <w:pStyle w:val="Normal616bbf1f"/>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0F4627C2" w14:textId="77777777" w:rsidR="00860283" w:rsidRDefault="004A2802">
      <w:pPr>
        <w:spacing w:line="200" w:lineRule="exact"/>
        <w:ind w:firstLine="300"/>
      </w:pPr>
      <w:r>
        <w:rPr>
          <w:rFonts w:cs="宋体"/>
          <w:sz w:val="15"/>
          <w:szCs w:val="20"/>
        </w:rPr>
        <w:t>（一）估值日</w:t>
      </w:r>
    </w:p>
    <w:p w14:paraId="116FEC3C" w14:textId="77777777" w:rsidR="00860283" w:rsidRDefault="004A2802">
      <w:pPr>
        <w:spacing w:line="200" w:lineRule="exact"/>
        <w:ind w:firstLine="300"/>
      </w:pPr>
      <w:r>
        <w:rPr>
          <w:rFonts w:cs="宋体"/>
          <w:sz w:val="15"/>
          <w:szCs w:val="20"/>
        </w:rPr>
        <w:t>本理财产品每个工作日进行估值。</w:t>
      </w:r>
    </w:p>
    <w:p w14:paraId="0DC67A77" w14:textId="77777777" w:rsidR="00860283" w:rsidRDefault="004A2802">
      <w:pPr>
        <w:spacing w:line="200" w:lineRule="exact"/>
        <w:ind w:firstLine="300"/>
      </w:pPr>
      <w:r>
        <w:rPr>
          <w:rFonts w:cs="宋体"/>
          <w:sz w:val="15"/>
          <w:szCs w:val="20"/>
        </w:rPr>
        <w:t>（二）</w:t>
      </w:r>
      <w:r>
        <w:rPr>
          <w:rFonts w:cs="宋体"/>
          <w:sz w:val="15"/>
          <w:szCs w:val="20"/>
        </w:rPr>
        <w:t>估值对象</w:t>
      </w:r>
    </w:p>
    <w:p w14:paraId="1254D158" w14:textId="77777777" w:rsidR="00860283" w:rsidRDefault="004A2802">
      <w:pPr>
        <w:spacing w:line="200" w:lineRule="exact"/>
        <w:ind w:firstLine="300"/>
      </w:pPr>
      <w:r>
        <w:rPr>
          <w:rFonts w:cs="宋体"/>
          <w:sz w:val="15"/>
          <w:szCs w:val="20"/>
        </w:rPr>
        <w:t>本理财产品所拥有的所有资产及负债。</w:t>
      </w:r>
    </w:p>
    <w:p w14:paraId="5AEFD397" w14:textId="77777777" w:rsidR="00860283" w:rsidRDefault="004A2802">
      <w:pPr>
        <w:spacing w:line="200" w:lineRule="exact"/>
        <w:ind w:firstLine="300"/>
      </w:pPr>
      <w:r>
        <w:rPr>
          <w:rFonts w:cs="宋体"/>
          <w:sz w:val="15"/>
          <w:szCs w:val="20"/>
        </w:rPr>
        <w:t>（三）估值目的</w:t>
      </w:r>
    </w:p>
    <w:p w14:paraId="3D9531A8" w14:textId="77777777" w:rsidR="00860283" w:rsidRDefault="004A2802">
      <w:pPr>
        <w:spacing w:line="200" w:lineRule="exact"/>
        <w:ind w:firstLine="300"/>
      </w:pPr>
      <w:r>
        <w:rPr>
          <w:rFonts w:cs="宋体"/>
          <w:sz w:val="15"/>
          <w:szCs w:val="20"/>
        </w:rPr>
        <w:t>客观、准确反映理财产品的价值。</w:t>
      </w:r>
    </w:p>
    <w:p w14:paraId="1F9EBFCB" w14:textId="77777777" w:rsidR="00860283" w:rsidRDefault="004A2802">
      <w:pPr>
        <w:spacing w:line="200" w:lineRule="exact"/>
        <w:ind w:firstLine="300"/>
      </w:pPr>
      <w:r>
        <w:rPr>
          <w:rFonts w:cs="宋体"/>
          <w:sz w:val="15"/>
          <w:szCs w:val="20"/>
        </w:rPr>
        <w:t>（四）估值原则</w:t>
      </w:r>
    </w:p>
    <w:p w14:paraId="28308658" w14:textId="77777777" w:rsidR="00860283" w:rsidRDefault="004A2802">
      <w:pPr>
        <w:spacing w:line="200" w:lineRule="exact"/>
        <w:ind w:firstLine="300"/>
      </w:pPr>
      <w:r>
        <w:rPr>
          <w:rFonts w:cs="宋体"/>
          <w:sz w:val="15"/>
          <w:szCs w:val="20"/>
        </w:rPr>
        <w:t>理财产品应坚持公允价值计量原则，符合会计准则和监管规定的范围内的可选择摊</w:t>
      </w:r>
      <w:proofErr w:type="gramStart"/>
      <w:r>
        <w:rPr>
          <w:rFonts w:cs="宋体"/>
          <w:sz w:val="15"/>
          <w:szCs w:val="20"/>
        </w:rPr>
        <w:t>余成本</w:t>
      </w:r>
      <w:proofErr w:type="gramEnd"/>
      <w:r>
        <w:rPr>
          <w:rFonts w:cs="宋体"/>
          <w:sz w:val="15"/>
          <w:szCs w:val="20"/>
        </w:rPr>
        <w:t>法计量。</w:t>
      </w:r>
    </w:p>
    <w:p w14:paraId="689EAF44" w14:textId="77777777" w:rsidR="00860283" w:rsidRDefault="004A2802">
      <w:pPr>
        <w:spacing w:line="200" w:lineRule="exact"/>
        <w:ind w:firstLine="300"/>
      </w:pPr>
      <w:r>
        <w:rPr>
          <w:rFonts w:cs="宋体"/>
          <w:sz w:val="15"/>
          <w:szCs w:val="20"/>
        </w:rPr>
        <w:t>（五）估值方法</w:t>
      </w:r>
    </w:p>
    <w:p w14:paraId="2AB6A09E" w14:textId="77777777" w:rsidR="00860283" w:rsidRDefault="004A2802">
      <w:pPr>
        <w:spacing w:line="200" w:lineRule="exact"/>
        <w:ind w:firstLine="280"/>
        <w:jc w:val="left"/>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14:paraId="3B3C89DE" w14:textId="77777777" w:rsidR="00860283" w:rsidRDefault="004A2802">
      <w:pPr>
        <w:spacing w:line="200" w:lineRule="exact"/>
        <w:ind w:firstLine="280"/>
        <w:jc w:val="left"/>
      </w:pPr>
      <w:r>
        <w:rPr>
          <w:rFonts w:cs="宋体"/>
          <w:sz w:val="15"/>
          <w:szCs w:val="20"/>
        </w:rPr>
        <w:t>1.</w:t>
      </w:r>
      <w:r>
        <w:rPr>
          <w:rFonts w:cs="宋体"/>
          <w:sz w:val="15"/>
          <w:szCs w:val="20"/>
        </w:rPr>
        <w:t>银行存款、回购等货币市场工具</w:t>
      </w:r>
    </w:p>
    <w:p w14:paraId="1C81D388" w14:textId="77777777" w:rsidR="00860283" w:rsidRDefault="004A2802">
      <w:pPr>
        <w:spacing w:line="200" w:lineRule="exact"/>
        <w:ind w:firstLine="280"/>
        <w:jc w:val="left"/>
      </w:pPr>
      <w:r>
        <w:rPr>
          <w:rFonts w:cs="宋体"/>
          <w:sz w:val="15"/>
          <w:szCs w:val="20"/>
        </w:rPr>
        <w:t>以本金列示，按商定的利率在实际持有期间内逐日计提。</w:t>
      </w:r>
    </w:p>
    <w:p w14:paraId="3B9CBFA1" w14:textId="77777777" w:rsidR="00860283" w:rsidRDefault="004A2802">
      <w:pPr>
        <w:spacing w:line="200" w:lineRule="exact"/>
        <w:ind w:firstLine="280"/>
        <w:jc w:val="left"/>
      </w:pPr>
      <w:r>
        <w:rPr>
          <w:rFonts w:cs="宋体"/>
          <w:color w:val="3D3D3D"/>
          <w:sz w:val="15"/>
          <w:szCs w:val="20"/>
        </w:rPr>
        <w:t>2.</w:t>
      </w:r>
      <w:r>
        <w:rPr>
          <w:rFonts w:cs="宋体"/>
          <w:color w:val="3D3D3D"/>
          <w:sz w:val="15"/>
          <w:szCs w:val="20"/>
        </w:rPr>
        <w:t>债券类资产</w:t>
      </w:r>
    </w:p>
    <w:p w14:paraId="07705850" w14:textId="77777777" w:rsidR="00860283" w:rsidRDefault="004A2802">
      <w:pPr>
        <w:spacing w:line="200" w:lineRule="exact"/>
        <w:ind w:firstLine="280"/>
        <w:jc w:val="left"/>
      </w:pPr>
      <w:r>
        <w:rPr>
          <w:rFonts w:cs="宋体"/>
          <w:color w:val="3D3D3D"/>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cs="宋体"/>
          <w:color w:val="3D3D3D"/>
          <w:sz w:val="15"/>
          <w:szCs w:val="20"/>
        </w:rPr>
        <w:t>流难以</w:t>
      </w:r>
      <w:proofErr w:type="gramEnd"/>
      <w:r>
        <w:rPr>
          <w:rFonts w:cs="宋体"/>
          <w:color w:val="3D3D3D"/>
          <w:sz w:val="15"/>
          <w:szCs w:val="20"/>
        </w:rPr>
        <w:t>确认等客观原因，导致第三方估值机构提供的估值数据无法反映其公允价值的，经管理人和托管人协商一致后，可采用其他合理</w:t>
      </w:r>
      <w:r>
        <w:rPr>
          <w:rFonts w:cs="宋体"/>
          <w:color w:val="3D3D3D"/>
          <w:sz w:val="15"/>
          <w:szCs w:val="20"/>
        </w:rPr>
        <w:t>的估值技术对其进行估值。对于符合企业会计准则及监管规定范围内的，分类为</w:t>
      </w:r>
      <w:r>
        <w:rPr>
          <w:rFonts w:cs="宋体"/>
          <w:color w:val="3D3D3D"/>
          <w:sz w:val="15"/>
          <w:szCs w:val="20"/>
        </w:rPr>
        <w:t>“</w:t>
      </w:r>
      <w:r>
        <w:rPr>
          <w:rFonts w:cs="宋体"/>
          <w:color w:val="3D3D3D"/>
          <w:sz w:val="15"/>
          <w:szCs w:val="20"/>
        </w:rPr>
        <w:t>以摊余成本计量的金融资产</w:t>
      </w:r>
      <w:r>
        <w:rPr>
          <w:rFonts w:cs="宋体"/>
          <w:color w:val="3D3D3D"/>
          <w:sz w:val="15"/>
          <w:szCs w:val="20"/>
        </w:rPr>
        <w:t>”</w:t>
      </w:r>
      <w:r>
        <w:rPr>
          <w:rFonts w:cs="宋体"/>
          <w:color w:val="3D3D3D"/>
          <w:sz w:val="15"/>
          <w:szCs w:val="20"/>
        </w:rPr>
        <w:t>的资产</w:t>
      </w:r>
      <w:proofErr w:type="gramStart"/>
      <w:r>
        <w:rPr>
          <w:rFonts w:cs="宋体"/>
          <w:color w:val="3D3D3D"/>
          <w:sz w:val="15"/>
          <w:szCs w:val="20"/>
        </w:rPr>
        <w:t>按摊余成本</w:t>
      </w:r>
      <w:proofErr w:type="gramEnd"/>
      <w:r>
        <w:rPr>
          <w:rFonts w:cs="宋体"/>
          <w:color w:val="3D3D3D"/>
          <w:sz w:val="15"/>
          <w:szCs w:val="20"/>
        </w:rPr>
        <w:t>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14:paraId="7BF899D9" w14:textId="77777777" w:rsidR="00860283" w:rsidRDefault="004A2802">
      <w:pPr>
        <w:spacing w:line="200" w:lineRule="exact"/>
        <w:ind w:firstLine="280"/>
        <w:jc w:val="left"/>
      </w:pPr>
      <w:r>
        <w:rPr>
          <w:rFonts w:cs="宋体"/>
          <w:color w:val="3D3D3D"/>
          <w:sz w:val="15"/>
          <w:szCs w:val="20"/>
        </w:rPr>
        <w:t>3.</w:t>
      </w:r>
      <w:r>
        <w:rPr>
          <w:rFonts w:cs="宋体"/>
          <w:color w:val="3D3D3D"/>
          <w:sz w:val="15"/>
          <w:szCs w:val="20"/>
        </w:rPr>
        <w:t>非标准化债权类资产</w:t>
      </w:r>
    </w:p>
    <w:p w14:paraId="0B332128" w14:textId="77777777" w:rsidR="00860283" w:rsidRDefault="004A2802">
      <w:pPr>
        <w:spacing w:line="200" w:lineRule="exact"/>
        <w:ind w:firstLine="280"/>
        <w:jc w:val="left"/>
      </w:pPr>
      <w:r>
        <w:rPr>
          <w:rFonts w:cs="宋体"/>
          <w:color w:val="3D3D3D"/>
          <w:sz w:val="15"/>
          <w:szCs w:val="20"/>
        </w:rPr>
        <w:t>非标准化债权类资产包括股票质押式回购</w:t>
      </w:r>
      <w:r>
        <w:rPr>
          <w:rFonts w:cs="宋体"/>
          <w:color w:val="3D3D3D"/>
          <w:sz w:val="15"/>
          <w:szCs w:val="20"/>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3D3D3D"/>
          <w:sz w:val="15"/>
          <w:szCs w:val="20"/>
        </w:rPr>
        <w:t>“</w:t>
      </w:r>
      <w:r>
        <w:rPr>
          <w:rFonts w:cs="宋体"/>
          <w:color w:val="3D3D3D"/>
          <w:sz w:val="15"/>
          <w:szCs w:val="20"/>
        </w:rPr>
        <w:t>以摊余成本计量的金融资产</w:t>
      </w:r>
      <w:r>
        <w:rPr>
          <w:rFonts w:cs="宋体"/>
          <w:color w:val="3D3D3D"/>
          <w:sz w:val="15"/>
          <w:szCs w:val="20"/>
        </w:rPr>
        <w:t>”</w:t>
      </w:r>
      <w:r>
        <w:rPr>
          <w:rFonts w:cs="宋体"/>
          <w:color w:val="3D3D3D"/>
          <w:sz w:val="15"/>
          <w:szCs w:val="20"/>
        </w:rPr>
        <w:t>的资产</w:t>
      </w:r>
      <w:proofErr w:type="gramStart"/>
      <w:r>
        <w:rPr>
          <w:rFonts w:cs="宋体"/>
          <w:color w:val="3D3D3D"/>
          <w:sz w:val="15"/>
          <w:szCs w:val="20"/>
        </w:rPr>
        <w:t>按摊余成本</w:t>
      </w:r>
      <w:proofErr w:type="gramEnd"/>
      <w:r>
        <w:rPr>
          <w:rFonts w:cs="宋体"/>
          <w:color w:val="3D3D3D"/>
          <w:sz w:val="15"/>
          <w:szCs w:val="20"/>
        </w:rPr>
        <w:t>法估值，并按照会计准则采用合理减值计量模型或第三方减值计量结果进行预期信用损失的减值计提。</w:t>
      </w:r>
    </w:p>
    <w:p w14:paraId="438BB0CE" w14:textId="77777777" w:rsidR="00860283" w:rsidRDefault="004A2802">
      <w:pPr>
        <w:spacing w:line="200" w:lineRule="exact"/>
        <w:ind w:firstLine="280"/>
        <w:jc w:val="left"/>
      </w:pPr>
      <w:r>
        <w:rPr>
          <w:rFonts w:cs="宋体"/>
          <w:color w:val="3D3D3D"/>
          <w:sz w:val="15"/>
          <w:szCs w:val="20"/>
        </w:rPr>
        <w:t>4.</w:t>
      </w:r>
      <w:r>
        <w:rPr>
          <w:rFonts w:cs="宋体"/>
          <w:color w:val="3D3D3D"/>
          <w:sz w:val="15"/>
          <w:szCs w:val="20"/>
        </w:rPr>
        <w:t>证券投资基金</w:t>
      </w:r>
    </w:p>
    <w:p w14:paraId="610AAE4B" w14:textId="77777777" w:rsidR="00860283" w:rsidRDefault="004A2802">
      <w:pPr>
        <w:spacing w:line="200" w:lineRule="exact"/>
        <w:ind w:firstLine="280"/>
        <w:jc w:val="left"/>
      </w:pPr>
      <w:r>
        <w:rPr>
          <w:rFonts w:cs="宋体"/>
          <w:color w:val="3D3D3D"/>
          <w:sz w:val="15"/>
          <w:szCs w:val="20"/>
        </w:rPr>
        <w:t>非上市证券投资基金估值以基金管理人出具的基金净资产管理估值报告或分红确认单为准。上市证券投资基金按所投资基金最近一个估</w:t>
      </w:r>
      <w:r>
        <w:rPr>
          <w:rFonts w:cs="宋体"/>
          <w:color w:val="3D3D3D"/>
          <w:sz w:val="15"/>
          <w:szCs w:val="20"/>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14:paraId="71CD5CD1" w14:textId="77777777" w:rsidR="00860283" w:rsidRDefault="004A2802">
      <w:pPr>
        <w:spacing w:line="200" w:lineRule="exact"/>
        <w:ind w:firstLine="280"/>
        <w:jc w:val="left"/>
      </w:pPr>
      <w:r>
        <w:rPr>
          <w:rFonts w:cs="宋体"/>
          <w:color w:val="3D3D3D"/>
          <w:sz w:val="15"/>
          <w:szCs w:val="20"/>
        </w:rPr>
        <w:t>5.</w:t>
      </w:r>
      <w:r>
        <w:rPr>
          <w:rFonts w:cs="宋体"/>
          <w:color w:val="3D3D3D"/>
          <w:sz w:val="15"/>
          <w:szCs w:val="20"/>
        </w:rPr>
        <w:t>股权类资产</w:t>
      </w:r>
    </w:p>
    <w:p w14:paraId="6E6EBB81" w14:textId="77777777" w:rsidR="00860283" w:rsidRDefault="004A2802">
      <w:pPr>
        <w:spacing w:line="200" w:lineRule="exact"/>
        <w:ind w:firstLine="280"/>
        <w:jc w:val="left"/>
      </w:pPr>
      <w:r>
        <w:rPr>
          <w:rFonts w:cs="宋体"/>
          <w:color w:val="3D3D3D"/>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cs="宋体"/>
          <w:color w:val="3D3D3D"/>
          <w:sz w:val="15"/>
          <w:szCs w:val="20"/>
        </w:rPr>
        <w:t>易日的收盘价确定公允价值。交易不活跃股权和非上市股权存在公允价值的，按照公允价值估值，或采用估值技术确定估值，也可采用被委托机构提供的估值或计量报告。</w:t>
      </w:r>
    </w:p>
    <w:p w14:paraId="291C2E30" w14:textId="77777777" w:rsidR="00860283" w:rsidRDefault="004A2802">
      <w:pPr>
        <w:spacing w:line="200" w:lineRule="exact"/>
        <w:ind w:firstLine="280"/>
        <w:jc w:val="left"/>
      </w:pPr>
      <w:r>
        <w:rPr>
          <w:rFonts w:cs="宋体"/>
          <w:color w:val="3D3D3D"/>
          <w:sz w:val="15"/>
          <w:szCs w:val="20"/>
        </w:rPr>
        <w:t>6.</w:t>
      </w:r>
      <w:proofErr w:type="gramStart"/>
      <w:r>
        <w:rPr>
          <w:rFonts w:cs="宋体"/>
          <w:color w:val="3D3D3D"/>
          <w:sz w:val="15"/>
          <w:szCs w:val="20"/>
        </w:rPr>
        <w:t>资管计划</w:t>
      </w:r>
      <w:proofErr w:type="gramEnd"/>
      <w:r>
        <w:rPr>
          <w:rFonts w:cs="宋体"/>
          <w:color w:val="3D3D3D"/>
          <w:sz w:val="15"/>
          <w:szCs w:val="20"/>
        </w:rPr>
        <w:t>、信托计划等资产</w:t>
      </w:r>
    </w:p>
    <w:p w14:paraId="3924B7B0" w14:textId="77777777" w:rsidR="00860283" w:rsidRDefault="004A2802">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w:t>
      </w:r>
    </w:p>
    <w:p w14:paraId="50A7A305" w14:textId="77777777" w:rsidR="00860283" w:rsidRDefault="004A2802">
      <w:pPr>
        <w:spacing w:line="200" w:lineRule="exact"/>
        <w:ind w:firstLine="280"/>
        <w:jc w:val="left"/>
      </w:pPr>
      <w:r>
        <w:rPr>
          <w:rFonts w:cs="宋体"/>
          <w:color w:val="3D3D3D"/>
          <w:sz w:val="15"/>
          <w:szCs w:val="20"/>
        </w:rPr>
        <w:t>7.</w:t>
      </w:r>
      <w:r>
        <w:rPr>
          <w:rFonts w:cs="宋体"/>
          <w:color w:val="3D3D3D"/>
          <w:sz w:val="15"/>
          <w:szCs w:val="20"/>
        </w:rPr>
        <w:t>其他资产</w:t>
      </w:r>
    </w:p>
    <w:p w14:paraId="4A25C69D" w14:textId="77777777" w:rsidR="00860283" w:rsidRDefault="004A2802">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存在公允价值的，按照公允价值估值，或采用估值技术确定估值，也可采用被委托机构提供的估值或计量报告。具体可参考《企业会计准则》以及相关监管政策的规定。</w:t>
      </w:r>
    </w:p>
    <w:p w14:paraId="26416009" w14:textId="77777777" w:rsidR="00860283" w:rsidRDefault="004A2802">
      <w:pPr>
        <w:spacing w:line="200" w:lineRule="exact"/>
        <w:ind w:firstLine="280"/>
        <w:jc w:val="left"/>
      </w:pPr>
      <w:r>
        <w:rPr>
          <w:rFonts w:cs="宋体"/>
          <w:color w:val="3D3D3D"/>
          <w:sz w:val="15"/>
          <w:szCs w:val="20"/>
        </w:rPr>
        <w:t>8.</w:t>
      </w:r>
      <w:r>
        <w:rPr>
          <w:rFonts w:cs="宋体"/>
          <w:color w:val="3D3D3D"/>
          <w:sz w:val="15"/>
          <w:szCs w:val="20"/>
        </w:rPr>
        <w:t>如果管理人或托管人认为按以上规定的方法对产品资产进行估值不能客</w:t>
      </w:r>
      <w:r>
        <w:rPr>
          <w:rFonts w:cs="宋体"/>
          <w:color w:val="3D3D3D"/>
          <w:sz w:val="15"/>
          <w:szCs w:val="20"/>
        </w:rPr>
        <w:t>观反映其公允价值的，可提出异议，管理人和托管人协商一致后，变更公允价值的确定方式，并从经管理人与托管人协商一致日起执行。</w:t>
      </w:r>
    </w:p>
    <w:p w14:paraId="350DFB6F" w14:textId="77777777" w:rsidR="00860283" w:rsidRDefault="004A2802">
      <w:pPr>
        <w:spacing w:line="200" w:lineRule="exact"/>
        <w:ind w:firstLine="280"/>
        <w:jc w:val="left"/>
      </w:pPr>
      <w:r>
        <w:rPr>
          <w:rFonts w:cs="宋体"/>
          <w:color w:val="3D3D3D"/>
          <w:sz w:val="15"/>
          <w:szCs w:val="20"/>
        </w:rPr>
        <w:t>9.</w:t>
      </w:r>
      <w:r>
        <w:rPr>
          <w:rFonts w:cs="宋体"/>
          <w:color w:val="3D3D3D"/>
          <w:sz w:val="15"/>
          <w:szCs w:val="20"/>
        </w:rPr>
        <w:t>如有新增事项或变更事项，按国家最新规定或管理</w:t>
      </w:r>
      <w:proofErr w:type="gramStart"/>
      <w:r>
        <w:rPr>
          <w:rFonts w:cs="宋体"/>
          <w:color w:val="3D3D3D"/>
          <w:sz w:val="15"/>
          <w:szCs w:val="20"/>
        </w:rPr>
        <w:t>人最新</w:t>
      </w:r>
      <w:proofErr w:type="gramEnd"/>
      <w:r>
        <w:rPr>
          <w:rFonts w:cs="宋体"/>
          <w:color w:val="3D3D3D"/>
          <w:sz w:val="15"/>
          <w:szCs w:val="20"/>
        </w:rPr>
        <w:t>的约定估值。</w:t>
      </w:r>
    </w:p>
    <w:p w14:paraId="747393B5" w14:textId="77777777" w:rsidR="00860283" w:rsidRDefault="004A2802">
      <w:pPr>
        <w:spacing w:line="200" w:lineRule="exact"/>
        <w:ind w:firstLine="280"/>
        <w:jc w:val="left"/>
      </w:pPr>
      <w:r>
        <w:rPr>
          <w:rFonts w:cs="宋体"/>
          <w:sz w:val="15"/>
          <w:szCs w:val="20"/>
        </w:rPr>
        <w:t>开放式理财产品在前一估值日内，产品资产净值</w:t>
      </w:r>
      <w:r>
        <w:rPr>
          <w:rFonts w:cs="宋体"/>
          <w:sz w:val="15"/>
          <w:szCs w:val="20"/>
        </w:rPr>
        <w:t>50%</w:t>
      </w:r>
      <w:r>
        <w:rPr>
          <w:rFonts w:cs="宋体"/>
          <w:sz w:val="15"/>
          <w:szCs w:val="20"/>
        </w:rPr>
        <w:t>以上的资产不具备活跃交易市场或者在活跃市场中无报价，且不能采用估值技术可靠计量公允价值的，管理人将暂停该产品估值，并采取延缓支付赎回款项或暂停接受理财产品认购、申购、赎回申请等措施。管理人将在采取上述一种或多种措施后</w:t>
      </w:r>
      <w:r>
        <w:rPr>
          <w:rFonts w:cs="宋体"/>
          <w:sz w:val="15"/>
          <w:szCs w:val="20"/>
        </w:rPr>
        <w:t>3</w:t>
      </w:r>
      <w:r>
        <w:rPr>
          <w:rFonts w:cs="宋体"/>
          <w:sz w:val="15"/>
          <w:szCs w:val="20"/>
        </w:rPr>
        <w:t>个交易日内告知投资者，并说明运用相关措施的原因、拟采取的</w:t>
      </w:r>
      <w:r>
        <w:rPr>
          <w:rFonts w:cs="宋体"/>
          <w:sz w:val="15"/>
          <w:szCs w:val="20"/>
        </w:rPr>
        <w:t>应对安排等，投资者需重新进行资金安排。</w:t>
      </w:r>
    </w:p>
    <w:p w14:paraId="10F68469" w14:textId="77777777" w:rsidR="00860283" w:rsidRDefault="004A2802">
      <w:pPr>
        <w:spacing w:line="200" w:lineRule="exact"/>
        <w:ind w:firstLine="300"/>
      </w:pPr>
      <w:r>
        <w:rPr>
          <w:rFonts w:cs="宋体"/>
          <w:sz w:val="15"/>
          <w:szCs w:val="20"/>
        </w:rPr>
        <w:t>（六）估值错误及暂停估值</w:t>
      </w:r>
    </w:p>
    <w:p w14:paraId="5C427B25" w14:textId="77777777" w:rsidR="00860283" w:rsidRDefault="004A2802">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14:paraId="7D7B33D2" w14:textId="77777777" w:rsidR="00860283" w:rsidRDefault="004A2802">
      <w:pPr>
        <w:pStyle w:val="Normal616bbf1f"/>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7A800961" w14:textId="77777777" w:rsidR="00860283" w:rsidRDefault="004A2802">
      <w:pPr>
        <w:pStyle w:val="Normal616bbf1f"/>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1CF4C574" w14:textId="77777777" w:rsidR="00860283" w:rsidRDefault="004A2802">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w:t>
      </w:r>
      <w:r>
        <w:rPr>
          <w:rFonts w:cs="宋体"/>
          <w:color w:val="3D3D3D"/>
          <w:sz w:val="15"/>
          <w:szCs w:val="20"/>
        </w:rPr>
        <w:t>nwealth.com</w:t>
      </w:r>
      <w:r>
        <w:rPr>
          <w:rFonts w:cs="宋体"/>
          <w:color w:val="3D3D3D"/>
          <w:sz w:val="15"/>
          <w:szCs w:val="20"/>
        </w:rPr>
        <w:t>）、代销机构官网（详见投资者权益须知第</w:t>
      </w:r>
      <w:r>
        <w:rPr>
          <w:rFonts w:cs="宋体"/>
          <w:color w:val="3D3D3D"/>
          <w:sz w:val="15"/>
          <w:szCs w:val="20"/>
        </w:rPr>
        <w:lastRenderedPageBreak/>
        <w:t>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7547A650" w14:textId="77777777" w:rsidR="00860283" w:rsidRDefault="004A2802">
      <w:pPr>
        <w:pStyle w:val="Normal616bbf1f"/>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58C44D96"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14:paraId="7DE15D83"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按日</w:t>
      </w:r>
      <w:r>
        <w:rPr>
          <w:rFonts w:hint="eastAsia"/>
          <w:color w:val="3D3D3D"/>
          <w:kern w:val="0"/>
          <w:sz w:val="15"/>
          <w:szCs w:val="15"/>
        </w:rPr>
        <w:t>向投资者披露净值</w:t>
      </w:r>
      <w:r>
        <w:rPr>
          <w:rFonts w:hint="eastAsia"/>
          <w:color w:val="3D3D3D"/>
          <w:kern w:val="0"/>
          <w:sz w:val="15"/>
          <w:szCs w:val="15"/>
        </w:rPr>
        <w:t>。</w:t>
      </w:r>
    </w:p>
    <w:p w14:paraId="49CD6B9E"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14:paraId="68A65E25" w14:textId="77777777" w:rsidR="00860283" w:rsidRDefault="004A2802">
      <w:pPr>
        <w:pStyle w:val="Normal616bbf1f"/>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14:paraId="517691CC"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14:paraId="4CC42F94" w14:textId="77777777" w:rsidR="00860283" w:rsidRDefault="004A2802">
      <w:pPr>
        <w:pStyle w:val="Normal616bbf1f"/>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14:paraId="1D620CE5"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14:paraId="559575A5" w14:textId="77777777" w:rsidR="00860283" w:rsidRDefault="004A2802">
      <w:pPr>
        <w:pStyle w:val="Normal616bbf1f"/>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14:paraId="61CF2D94"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14:paraId="64148385" w14:textId="77777777" w:rsidR="00860283" w:rsidRDefault="004A2802">
      <w:pPr>
        <w:pStyle w:val="Normal616bbf1f"/>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14:paraId="02066FB8"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14:paraId="4BF8969F"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理财产品在运作</w:t>
      </w:r>
      <w:r>
        <w:rPr>
          <w:rFonts w:hint="eastAsia"/>
          <w:color w:val="3D3D3D"/>
          <w:kern w:val="0"/>
          <w:sz w:val="15"/>
          <w:szCs w:val="15"/>
        </w:rPr>
        <w:t>管理过程中，发生可能对理财产品持有人权益产生影响的事项时，管理人将根据法律法规规定及时进行临时信息披露。</w:t>
      </w:r>
    </w:p>
    <w:p w14:paraId="1AB7351F"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14:paraId="017DAB33" w14:textId="77777777" w:rsidR="00860283" w:rsidRDefault="004A2802">
      <w:pPr>
        <w:pStyle w:val="Normal616bbf1f"/>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14:paraId="4D1D7B33" w14:textId="77777777" w:rsidR="00860283" w:rsidRDefault="004A2802">
      <w:pPr>
        <w:pStyle w:val="Normal616bbf1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14:paraId="7F0C2BCA"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w:t>
      </w:r>
      <w:r>
        <w:rPr>
          <w:rFonts w:hint="eastAsia"/>
          <w:color w:val="3D3D3D"/>
          <w:kern w:val="0"/>
          <w:sz w:val="15"/>
          <w:szCs w:val="15"/>
        </w:rPr>
        <w:t>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14:paraId="10F8EF01" w14:textId="77777777" w:rsidR="00860283" w:rsidRDefault="004A2802">
      <w:pPr>
        <w:pStyle w:val="Normal616bbf1f"/>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14:paraId="38F5AE57" w14:textId="77777777" w:rsidR="00860283" w:rsidRDefault="004A2802">
      <w:pPr>
        <w:pStyle w:val="Normal616bbf1f"/>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442E0331" w14:textId="77777777" w:rsidR="00860283" w:rsidRDefault="004A2802">
      <w:pPr>
        <w:pStyle w:val="Normal616bbf1f"/>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w:t>
      </w:r>
      <w:r>
        <w:rPr>
          <w:b/>
          <w:bCs/>
          <w:color w:val="3D3D3D"/>
          <w:kern w:val="0"/>
          <w:sz w:val="15"/>
          <w:szCs w:val="15"/>
        </w:rPr>
        <w:t>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43D427F" w14:textId="77777777" w:rsidR="00860283" w:rsidRDefault="004A2802">
      <w:pPr>
        <w:pStyle w:val="Normal616bbf1f"/>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14:paraId="2D2CD7DB"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14:paraId="2C61BE9B" w14:textId="77777777" w:rsidR="00860283" w:rsidRDefault="004A2802">
      <w:pPr>
        <w:pStyle w:val="Normal616bbf1f"/>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3CDA162D"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15919C55"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0E273682"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1162D399" w14:textId="77777777" w:rsidR="00860283" w:rsidRDefault="004A2802">
      <w:pPr>
        <w:pStyle w:val="Normal616bbf1f"/>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175C5B2B" w14:textId="77777777" w:rsidR="00860283" w:rsidRDefault="004A2802">
      <w:pPr>
        <w:pStyle w:val="Normal616bbf1f"/>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4D223824" w14:textId="77777777" w:rsidR="00860283" w:rsidRDefault="004A2802">
      <w:pPr>
        <w:pStyle w:val="Normal616bbf1f"/>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34D0ADC5" w14:textId="77777777" w:rsidR="00860283" w:rsidRDefault="004A2802">
      <w:pPr>
        <w:pStyle w:val="Normal616bbf1f"/>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44A73F99" w14:textId="77777777" w:rsidR="00860283" w:rsidRDefault="004A2802">
      <w:pPr>
        <w:pStyle w:val="Normal616bbf1f"/>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5F3FB309" w14:textId="77777777" w:rsidR="00860283" w:rsidRDefault="004A2802">
      <w:pPr>
        <w:pStyle w:val="Normal616bbf1f"/>
        <w:widowControl/>
        <w:spacing w:line="200" w:lineRule="exact"/>
        <w:ind w:firstLineChars="200" w:firstLine="301"/>
        <w:rPr>
          <w:b/>
          <w:bCs/>
          <w:kern w:val="0"/>
          <w:sz w:val="15"/>
          <w:szCs w:val="15"/>
        </w:rPr>
      </w:pPr>
      <w:r>
        <w:rPr>
          <w:rFonts w:hint="eastAsia"/>
          <w:b/>
          <w:bCs/>
          <w:kern w:val="0"/>
          <w:sz w:val="15"/>
          <w:szCs w:val="15"/>
        </w:rPr>
        <w:t>本理财产品说</w:t>
      </w:r>
      <w:r>
        <w:rPr>
          <w:rFonts w:hint="eastAsia"/>
          <w:b/>
          <w:bCs/>
          <w:kern w:val="0"/>
          <w:sz w:val="15"/>
          <w:szCs w:val="15"/>
        </w:rPr>
        <w:t>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29C45409" w14:textId="77777777" w:rsidR="00860283" w:rsidRDefault="00860283">
      <w:pPr>
        <w:pStyle w:val="Normal616bbf1f"/>
        <w:widowControl/>
        <w:rPr>
          <w:b/>
          <w:bCs/>
          <w:color w:val="3D3D3D"/>
          <w:kern w:val="0"/>
          <w:sz w:val="15"/>
          <w:szCs w:val="15"/>
        </w:rPr>
      </w:pPr>
    </w:p>
    <w:p w14:paraId="6BD8A918" w14:textId="77777777" w:rsidR="00860283" w:rsidRDefault="004A2802">
      <w:pPr>
        <w:pStyle w:val="Normal616bbf1f"/>
        <w:widowControl/>
        <w:rPr>
          <w:b/>
          <w:bCs/>
          <w:color w:val="3D3D3D"/>
          <w:kern w:val="0"/>
          <w:sz w:val="15"/>
          <w:szCs w:val="15"/>
        </w:rPr>
      </w:pPr>
      <w:r>
        <w:rPr>
          <w:rFonts w:hint="eastAsia"/>
          <w:b/>
          <w:bCs/>
          <w:color w:val="3D3D3D"/>
          <w:kern w:val="0"/>
          <w:sz w:val="15"/>
          <w:szCs w:val="15"/>
        </w:rPr>
        <w:t>风险提示：</w:t>
      </w:r>
    </w:p>
    <w:p w14:paraId="71DBF706" w14:textId="77777777" w:rsidR="00860283" w:rsidRDefault="004A2802">
      <w:pPr>
        <w:pStyle w:val="Normal616bbf1f"/>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sectPr w:rsidR="00860283">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8222" w14:textId="77777777" w:rsidR="004A2802" w:rsidRDefault="004A2802">
      <w:r>
        <w:separator/>
      </w:r>
    </w:p>
  </w:endnote>
  <w:endnote w:type="continuationSeparator" w:id="0">
    <w:p w14:paraId="76B87954" w14:textId="77777777" w:rsidR="004A2802" w:rsidRDefault="004A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90FF" w14:textId="77777777" w:rsidR="004A2802" w:rsidRDefault="004A2802">
      <w:r>
        <w:separator/>
      </w:r>
    </w:p>
  </w:footnote>
  <w:footnote w:type="continuationSeparator" w:id="0">
    <w:p w14:paraId="41FDD494" w14:textId="77777777" w:rsidR="004A2802" w:rsidRDefault="004A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87E5" w14:textId="77777777" w:rsidR="00860283" w:rsidRDefault="004A2802">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C103A"/>
    <w:multiLevelType w:val="multilevel"/>
    <w:tmpl w:val="4C6654C0"/>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4E486872"/>
    <w:multiLevelType w:val="hybridMultilevel"/>
    <w:tmpl w:val="5DD87D18"/>
    <w:lvl w:ilvl="0" w:tplc="A55C642C">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7E98197C">
      <w:start w:val="1"/>
      <w:numFmt w:val="lowerLetter"/>
      <w:lvlText w:val="%2)"/>
      <w:lvlJc w:val="left"/>
      <w:pPr>
        <w:tabs>
          <w:tab w:val="num" w:pos="0"/>
        </w:tabs>
        <w:ind w:left="1141" w:hanging="420"/>
      </w:pPr>
      <w:rPr>
        <w:rFonts w:ascii="方正黑体_GBK" w:eastAsia="方正黑体_GBK" w:hAnsi="方正黑体_GBK" w:hint="default"/>
      </w:rPr>
    </w:lvl>
    <w:lvl w:ilvl="2" w:tplc="F650F9A2">
      <w:start w:val="1"/>
      <w:numFmt w:val="decimal"/>
      <w:lvlText w:val="%3."/>
      <w:lvlJc w:val="right"/>
      <w:pPr>
        <w:tabs>
          <w:tab w:val="num" w:pos="0"/>
        </w:tabs>
        <w:ind w:left="1561" w:hanging="420"/>
      </w:pPr>
      <w:rPr>
        <w:rFonts w:ascii="方正黑体_GBK" w:eastAsia="方正黑体_GBK" w:hAnsi="方正黑体_GBK" w:hint="default"/>
      </w:rPr>
    </w:lvl>
    <w:lvl w:ilvl="3" w:tplc="642EBE24">
      <w:start w:val="1"/>
      <w:numFmt w:val="decimal"/>
      <w:lvlText w:val="%4."/>
      <w:lvlJc w:val="left"/>
      <w:pPr>
        <w:tabs>
          <w:tab w:val="num" w:pos="0"/>
        </w:tabs>
        <w:ind w:left="1981" w:hanging="420"/>
      </w:pPr>
      <w:rPr>
        <w:rFonts w:ascii="方正黑体_GBK" w:eastAsia="方正黑体_GBK" w:hAnsi="方正黑体_GBK" w:hint="default"/>
      </w:rPr>
    </w:lvl>
    <w:lvl w:ilvl="4" w:tplc="182C93DC">
      <w:start w:val="1"/>
      <w:numFmt w:val="lowerLetter"/>
      <w:lvlText w:val="%5)"/>
      <w:lvlJc w:val="left"/>
      <w:pPr>
        <w:tabs>
          <w:tab w:val="num" w:pos="0"/>
        </w:tabs>
        <w:ind w:left="2401" w:hanging="420"/>
      </w:pPr>
      <w:rPr>
        <w:rFonts w:ascii="方正黑体_GBK" w:eastAsia="方正黑体_GBK" w:hAnsi="方正黑体_GBK" w:hint="default"/>
      </w:rPr>
    </w:lvl>
    <w:lvl w:ilvl="5" w:tplc="F83CA80C">
      <w:start w:val="1"/>
      <w:numFmt w:val="decimal"/>
      <w:lvlText w:val="%6."/>
      <w:lvlJc w:val="right"/>
      <w:pPr>
        <w:tabs>
          <w:tab w:val="num" w:pos="0"/>
        </w:tabs>
        <w:ind w:left="2821" w:hanging="420"/>
      </w:pPr>
      <w:rPr>
        <w:rFonts w:ascii="方正黑体_GBK" w:eastAsia="方正黑体_GBK" w:hAnsi="方正黑体_GBK" w:hint="default"/>
      </w:rPr>
    </w:lvl>
    <w:lvl w:ilvl="6" w:tplc="7D8E52CC">
      <w:start w:val="1"/>
      <w:numFmt w:val="decimal"/>
      <w:lvlText w:val="%7."/>
      <w:lvlJc w:val="left"/>
      <w:pPr>
        <w:tabs>
          <w:tab w:val="num" w:pos="0"/>
        </w:tabs>
        <w:ind w:left="3241" w:hanging="420"/>
      </w:pPr>
      <w:rPr>
        <w:rFonts w:ascii="方正黑体_GBK" w:eastAsia="方正黑体_GBK" w:hAnsi="方正黑体_GBK" w:hint="default"/>
      </w:rPr>
    </w:lvl>
    <w:lvl w:ilvl="7" w:tplc="D0F27D58">
      <w:start w:val="1"/>
      <w:numFmt w:val="lowerLetter"/>
      <w:lvlText w:val="%8)"/>
      <w:lvlJc w:val="left"/>
      <w:pPr>
        <w:tabs>
          <w:tab w:val="num" w:pos="0"/>
        </w:tabs>
        <w:ind w:left="3661" w:hanging="420"/>
      </w:pPr>
      <w:rPr>
        <w:rFonts w:ascii="方正黑体_GBK" w:eastAsia="方正黑体_GBK" w:hAnsi="方正黑体_GBK" w:hint="default"/>
      </w:rPr>
    </w:lvl>
    <w:lvl w:ilvl="8" w:tplc="1DC80A2C">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2" w15:restartNumberingAfterBreak="0">
    <w:nsid w:val="58E16704"/>
    <w:multiLevelType w:val="hybridMultilevel"/>
    <w:tmpl w:val="823A68CA"/>
    <w:lvl w:ilvl="0" w:tplc="6CC2D9C0">
      <w:start w:val="1"/>
      <w:numFmt w:val="decimal"/>
      <w:lvlRestart w:val="0"/>
      <w:lvlText w:val="%1."/>
      <w:lvlJc w:val="left"/>
      <w:pPr>
        <w:tabs>
          <w:tab w:val="num" w:pos="0"/>
        </w:tabs>
        <w:ind w:left="660" w:hanging="360"/>
      </w:pPr>
      <w:rPr>
        <w:rFonts w:ascii="方正黑体_GBK" w:eastAsia="方正黑体_GBK" w:hAnsi="方正黑体_GBK" w:hint="default"/>
      </w:rPr>
    </w:lvl>
    <w:lvl w:ilvl="1" w:tplc="1E9C9E58">
      <w:start w:val="1"/>
      <w:numFmt w:val="lowerLetter"/>
      <w:lvlText w:val="%2)"/>
      <w:lvlJc w:val="left"/>
      <w:pPr>
        <w:tabs>
          <w:tab w:val="num" w:pos="0"/>
        </w:tabs>
        <w:ind w:left="1140" w:hanging="420"/>
      </w:pPr>
      <w:rPr>
        <w:rFonts w:ascii="方正黑体_GBK" w:eastAsia="方正黑体_GBK" w:hAnsi="方正黑体_GBK" w:hint="default"/>
      </w:rPr>
    </w:lvl>
    <w:lvl w:ilvl="2" w:tplc="412ED4B2">
      <w:start w:val="1"/>
      <w:numFmt w:val="decimal"/>
      <w:lvlText w:val="%3."/>
      <w:lvlJc w:val="right"/>
      <w:pPr>
        <w:tabs>
          <w:tab w:val="num" w:pos="0"/>
        </w:tabs>
        <w:ind w:left="1560" w:hanging="420"/>
      </w:pPr>
      <w:rPr>
        <w:rFonts w:ascii="方正黑体_GBK" w:eastAsia="方正黑体_GBK" w:hAnsi="方正黑体_GBK" w:hint="default"/>
      </w:rPr>
    </w:lvl>
    <w:lvl w:ilvl="3" w:tplc="2D36E20C">
      <w:start w:val="1"/>
      <w:numFmt w:val="decimal"/>
      <w:lvlText w:val="%4."/>
      <w:lvlJc w:val="left"/>
      <w:pPr>
        <w:tabs>
          <w:tab w:val="num" w:pos="0"/>
        </w:tabs>
        <w:ind w:left="1980" w:hanging="420"/>
      </w:pPr>
      <w:rPr>
        <w:rFonts w:ascii="方正黑体_GBK" w:eastAsia="方正黑体_GBK" w:hAnsi="方正黑体_GBK" w:hint="default"/>
      </w:rPr>
    </w:lvl>
    <w:lvl w:ilvl="4" w:tplc="844A6C9C">
      <w:start w:val="1"/>
      <w:numFmt w:val="lowerLetter"/>
      <w:lvlText w:val="%5)"/>
      <w:lvlJc w:val="left"/>
      <w:pPr>
        <w:tabs>
          <w:tab w:val="num" w:pos="0"/>
        </w:tabs>
        <w:ind w:left="2400" w:hanging="420"/>
      </w:pPr>
      <w:rPr>
        <w:rFonts w:ascii="方正黑体_GBK" w:eastAsia="方正黑体_GBK" w:hAnsi="方正黑体_GBK" w:hint="default"/>
      </w:rPr>
    </w:lvl>
    <w:lvl w:ilvl="5" w:tplc="34EA4D6C">
      <w:start w:val="1"/>
      <w:numFmt w:val="decimal"/>
      <w:lvlText w:val="%6."/>
      <w:lvlJc w:val="right"/>
      <w:pPr>
        <w:tabs>
          <w:tab w:val="num" w:pos="0"/>
        </w:tabs>
        <w:ind w:left="2820" w:hanging="420"/>
      </w:pPr>
      <w:rPr>
        <w:rFonts w:ascii="方正黑体_GBK" w:eastAsia="方正黑体_GBK" w:hAnsi="方正黑体_GBK" w:hint="default"/>
      </w:rPr>
    </w:lvl>
    <w:lvl w:ilvl="6" w:tplc="85AC9320">
      <w:start w:val="1"/>
      <w:numFmt w:val="decimal"/>
      <w:lvlText w:val="%7."/>
      <w:lvlJc w:val="left"/>
      <w:pPr>
        <w:tabs>
          <w:tab w:val="num" w:pos="0"/>
        </w:tabs>
        <w:ind w:left="3240" w:hanging="420"/>
      </w:pPr>
      <w:rPr>
        <w:rFonts w:ascii="方正黑体_GBK" w:eastAsia="方正黑体_GBK" w:hAnsi="方正黑体_GBK" w:hint="default"/>
      </w:rPr>
    </w:lvl>
    <w:lvl w:ilvl="7" w:tplc="B848374C">
      <w:start w:val="1"/>
      <w:numFmt w:val="lowerLetter"/>
      <w:lvlText w:val="%8)"/>
      <w:lvlJc w:val="left"/>
      <w:pPr>
        <w:tabs>
          <w:tab w:val="num" w:pos="0"/>
        </w:tabs>
        <w:ind w:left="3660" w:hanging="420"/>
      </w:pPr>
      <w:rPr>
        <w:rFonts w:ascii="方正黑体_GBK" w:eastAsia="方正黑体_GBK" w:hAnsi="方正黑体_GBK" w:hint="default"/>
      </w:rPr>
    </w:lvl>
    <w:lvl w:ilvl="8" w:tplc="D146281E">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3" w15:restartNumberingAfterBreak="0">
    <w:nsid w:val="730D13C8"/>
    <w:multiLevelType w:val="multilevel"/>
    <w:tmpl w:val="01CADACE"/>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83"/>
    <w:rsid w:val="004A2802"/>
    <w:rsid w:val="006E512B"/>
    <w:rsid w:val="0086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69DE"/>
  <w15:docId w15:val="{1CC64F6F-EB06-4ECE-9170-92D20D85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8383da5a">
    <w:name w:val="Normal8383da5a"/>
    <w:pPr>
      <w:widowControl w:val="0"/>
      <w:jc w:val="both"/>
    </w:pPr>
    <w:rPr>
      <w:rFonts w:ascii="方正黑体_GBK" w:eastAsia="方正黑体_GBK" w:hAnsi="方正黑体_GBK" w:cs="Times New Roman"/>
      <w:szCs w:val="21"/>
    </w:rPr>
  </w:style>
  <w:style w:type="paragraph" w:customStyle="1" w:styleId="heading134c87f36">
    <w:name w:val="heading 134c87f36"/>
    <w:basedOn w:val="Normal8383da5a"/>
    <w:next w:val="a"/>
    <w:pPr>
      <w:keepNext/>
      <w:keepLines/>
      <w:spacing w:before="340" w:after="330" w:line="578" w:lineRule="auto"/>
      <w:outlineLvl w:val="0"/>
    </w:pPr>
    <w:rPr>
      <w:b/>
      <w:bCs/>
      <w:kern w:val="44"/>
      <w:sz w:val="44"/>
    </w:rPr>
  </w:style>
  <w:style w:type="paragraph" w:customStyle="1" w:styleId="heading2eeb958da">
    <w:name w:val="heading 2eeb958da"/>
    <w:basedOn w:val="Normal8383da5a"/>
    <w:next w:val="a"/>
    <w:pPr>
      <w:keepNext/>
      <w:keepLines/>
      <w:spacing w:before="260" w:after="260" w:line="415" w:lineRule="auto"/>
      <w:outlineLvl w:val="1"/>
    </w:pPr>
    <w:rPr>
      <w:b/>
      <w:sz w:val="32"/>
    </w:rPr>
  </w:style>
  <w:style w:type="paragraph" w:customStyle="1" w:styleId="heading352eef0e9">
    <w:name w:val="heading 352eef0e9"/>
    <w:basedOn w:val="Normal8383da5a"/>
    <w:next w:val="a"/>
    <w:pPr>
      <w:keepNext/>
      <w:keepLines/>
      <w:spacing w:before="260" w:after="260" w:line="415" w:lineRule="auto"/>
      <w:outlineLvl w:val="2"/>
    </w:pPr>
    <w:rPr>
      <w:b/>
      <w:sz w:val="32"/>
    </w:rPr>
  </w:style>
  <w:style w:type="character" w:customStyle="1" w:styleId="DefaultParagraphFont89196763">
    <w:name w:val="Default Paragraph Font89196763"/>
  </w:style>
  <w:style w:type="paragraph" w:customStyle="1" w:styleId="toc1ea63bdd5">
    <w:name w:val="toc 1ea63bdd5"/>
    <w:basedOn w:val="Normal8383da5a"/>
    <w:next w:val="a"/>
    <w:autoRedefine/>
  </w:style>
  <w:style w:type="paragraph" w:customStyle="1" w:styleId="toc244020716">
    <w:name w:val="toc 244020716"/>
    <w:basedOn w:val="Normal8383da5a"/>
    <w:next w:val="a"/>
    <w:autoRedefine/>
    <w:pPr>
      <w:ind w:left="420"/>
    </w:pPr>
  </w:style>
  <w:style w:type="paragraph" w:customStyle="1" w:styleId="toc3d145c7ac">
    <w:name w:val="toc 3d145c7ac"/>
    <w:basedOn w:val="Normal8383da5a"/>
    <w:next w:val="a"/>
    <w:autoRedefine/>
    <w:pPr>
      <w:ind w:left="840"/>
    </w:pPr>
  </w:style>
  <w:style w:type="paragraph" w:customStyle="1" w:styleId="toc42afdc8b9">
    <w:name w:val="toc 42afdc8b9"/>
    <w:basedOn w:val="Normal8383da5a"/>
    <w:next w:val="a"/>
    <w:autoRedefine/>
    <w:pPr>
      <w:ind w:left="1260"/>
    </w:pPr>
  </w:style>
  <w:style w:type="paragraph" w:customStyle="1" w:styleId="toc5743b315e">
    <w:name w:val="toc 5743b315e"/>
    <w:basedOn w:val="Normal8383da5a"/>
    <w:next w:val="a"/>
    <w:autoRedefine/>
    <w:pPr>
      <w:ind w:left="1680"/>
    </w:pPr>
  </w:style>
  <w:style w:type="paragraph" w:customStyle="1" w:styleId="header4b35ab13">
    <w:name w:val="header4b35ab13"/>
    <w:basedOn w:val="Normal8383da5a"/>
    <w:pPr>
      <w:pBdr>
        <w:bottom w:val="single" w:sz="6" w:space="1" w:color="auto"/>
      </w:pBdr>
      <w:tabs>
        <w:tab w:val="center" w:pos="4153"/>
        <w:tab w:val="right" w:pos="8307"/>
      </w:tabs>
      <w:snapToGrid w:val="0"/>
      <w:jc w:val="center"/>
    </w:pPr>
    <w:rPr>
      <w:sz w:val="18"/>
    </w:rPr>
  </w:style>
  <w:style w:type="paragraph" w:customStyle="1" w:styleId="footer819be8e6">
    <w:name w:val="footer819be8e6"/>
    <w:basedOn w:val="Normal8383da5a"/>
    <w:pPr>
      <w:tabs>
        <w:tab w:val="center" w:pos="4153"/>
        <w:tab w:val="right" w:pos="8307"/>
      </w:tabs>
      <w:snapToGrid w:val="0"/>
      <w:jc w:val="left"/>
    </w:pPr>
    <w:rPr>
      <w:sz w:val="18"/>
    </w:rPr>
  </w:style>
  <w:style w:type="character" w:customStyle="1" w:styleId="Strongbba5938c">
    <w:name w:val="Strongbba5938c"/>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616bbf1f">
    <w:name w:val="Normal616bbf1f"/>
    <w:next w:val="TOC1"/>
    <w:pPr>
      <w:widowControl w:val="0"/>
      <w:jc w:val="both"/>
    </w:pPr>
    <w:rPr>
      <w:rFonts w:ascii="方正黑体_GBK" w:eastAsia="方正黑体_GBK" w:hAnsi="方正黑体_GBK" w:cs="Times New Roman"/>
      <w:sz w:val="18"/>
      <w:szCs w:val="18"/>
    </w:rPr>
  </w:style>
  <w:style w:type="paragraph" w:customStyle="1" w:styleId="heading12456f159">
    <w:name w:val="heading 12456f159"/>
    <w:basedOn w:val="Normal616bbf1f"/>
    <w:next w:val="a"/>
    <w:pPr>
      <w:keepNext/>
      <w:keepLines/>
      <w:spacing w:before="340" w:after="330" w:line="578" w:lineRule="auto"/>
      <w:outlineLvl w:val="0"/>
    </w:pPr>
    <w:rPr>
      <w:b/>
      <w:bCs/>
      <w:kern w:val="44"/>
      <w:sz w:val="44"/>
    </w:rPr>
  </w:style>
  <w:style w:type="paragraph" w:customStyle="1" w:styleId="heading2f5c02afd">
    <w:name w:val="heading 2f5c02afd"/>
    <w:basedOn w:val="Normal616bbf1f"/>
    <w:next w:val="a"/>
    <w:pPr>
      <w:keepNext/>
      <w:keepLines/>
      <w:spacing w:before="260" w:after="260" w:line="415" w:lineRule="auto"/>
      <w:outlineLvl w:val="1"/>
    </w:pPr>
    <w:rPr>
      <w:b/>
      <w:sz w:val="32"/>
    </w:rPr>
  </w:style>
  <w:style w:type="paragraph" w:customStyle="1" w:styleId="heading3cd2ec73b">
    <w:name w:val="heading 3cd2ec73b"/>
    <w:basedOn w:val="Normal616bbf1f"/>
    <w:next w:val="a"/>
    <w:pPr>
      <w:keepNext/>
      <w:keepLines/>
      <w:spacing w:before="260" w:after="260" w:line="415" w:lineRule="auto"/>
      <w:outlineLvl w:val="2"/>
    </w:pPr>
    <w:rPr>
      <w:b/>
      <w:sz w:val="32"/>
    </w:rPr>
  </w:style>
  <w:style w:type="character" w:customStyle="1" w:styleId="DefaultParagraphFont8a449edc">
    <w:name w:val="Default Paragraph Font8a449edc"/>
  </w:style>
  <w:style w:type="paragraph" w:customStyle="1" w:styleId="NormalIndent0690a3db">
    <w:name w:val="Normal Indent0690a3db"/>
    <w:basedOn w:val="Normal616bbf1f"/>
    <w:pPr>
      <w:ind w:firstLineChars="200" w:firstLine="200"/>
    </w:pPr>
  </w:style>
  <w:style w:type="paragraph" w:customStyle="1" w:styleId="toc5233312f7">
    <w:name w:val="toc 5233312f7"/>
    <w:basedOn w:val="Normal616bbf1f"/>
    <w:next w:val="a"/>
    <w:pPr>
      <w:ind w:left="1680"/>
    </w:pPr>
  </w:style>
  <w:style w:type="paragraph" w:customStyle="1" w:styleId="toc3ce33f19d">
    <w:name w:val="toc 3ce33f19d"/>
    <w:basedOn w:val="Normal616bbf1f"/>
    <w:next w:val="a"/>
    <w:pPr>
      <w:ind w:left="840"/>
    </w:pPr>
  </w:style>
  <w:style w:type="paragraph" w:customStyle="1" w:styleId="footer8a098b0f">
    <w:name w:val="footer8a098b0f"/>
    <w:basedOn w:val="Normal616bbf1f"/>
    <w:pPr>
      <w:tabs>
        <w:tab w:val="center" w:pos="4153"/>
        <w:tab w:val="right" w:pos="8307"/>
      </w:tabs>
      <w:snapToGrid w:val="0"/>
      <w:jc w:val="left"/>
    </w:pPr>
  </w:style>
  <w:style w:type="paragraph" w:customStyle="1" w:styleId="header7ee3d77d">
    <w:name w:val="header7ee3d77d"/>
    <w:basedOn w:val="Normal616bbf1f"/>
    <w:pPr>
      <w:pBdr>
        <w:bottom w:val="single" w:sz="6" w:space="1" w:color="auto"/>
      </w:pBdr>
      <w:tabs>
        <w:tab w:val="center" w:pos="4153"/>
        <w:tab w:val="right" w:pos="8307"/>
      </w:tabs>
      <w:snapToGrid w:val="0"/>
      <w:jc w:val="center"/>
    </w:pPr>
  </w:style>
  <w:style w:type="paragraph" w:customStyle="1" w:styleId="toc1b1e8ba06">
    <w:name w:val="toc 1b1e8ba06"/>
    <w:basedOn w:val="Normal616bbf1f"/>
    <w:next w:val="a"/>
  </w:style>
  <w:style w:type="paragraph" w:customStyle="1" w:styleId="toc4d57c7e46">
    <w:name w:val="toc 4d57c7e46"/>
    <w:basedOn w:val="Normal616bbf1f"/>
    <w:next w:val="a"/>
    <w:pPr>
      <w:ind w:left="1260"/>
    </w:pPr>
  </w:style>
  <w:style w:type="paragraph" w:customStyle="1" w:styleId="toc23ca99f22">
    <w:name w:val="toc 23ca99f22"/>
    <w:basedOn w:val="Normal616bbf1f"/>
    <w:next w:val="a"/>
    <w:pPr>
      <w:ind w:left="420"/>
    </w:pPr>
  </w:style>
  <w:style w:type="paragraph" w:customStyle="1" w:styleId="NormalWeb1a32c72e">
    <w:name w:val="Normal (Web)1a32c72e"/>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997043fb997043fb">
    <w:name w:val="Normal997043fb997043fb"/>
    <w:next w:val="TOC1"/>
    <w:pPr>
      <w:widowControl w:val="0"/>
      <w:jc w:val="both"/>
    </w:pPr>
    <w:rPr>
      <w:rFonts w:ascii="方正黑体_GBK" w:eastAsia="方正黑体_GBK" w:hAnsi="方正黑体_GBK" w:cs="Times New Roman"/>
      <w:szCs w:val="21"/>
    </w:rPr>
  </w:style>
  <w:style w:type="paragraph" w:customStyle="1" w:styleId="heading10885013e0885013e">
    <w:name w:val="heading 10885013e0885013e"/>
    <w:basedOn w:val="Normal997043fb997043fb"/>
    <w:next w:val="a"/>
    <w:pPr>
      <w:keepNext/>
      <w:keepLines/>
      <w:spacing w:before="340" w:after="330" w:line="578" w:lineRule="auto"/>
      <w:outlineLvl w:val="0"/>
    </w:pPr>
    <w:rPr>
      <w:b/>
      <w:bCs/>
      <w:kern w:val="44"/>
      <w:sz w:val="44"/>
    </w:rPr>
  </w:style>
  <w:style w:type="paragraph" w:customStyle="1" w:styleId="heading2edd1c044edd1c044">
    <w:name w:val="heading 2edd1c044edd1c044"/>
    <w:basedOn w:val="Normal997043fb997043fb"/>
    <w:next w:val="a"/>
    <w:pPr>
      <w:keepNext/>
      <w:keepLines/>
      <w:spacing w:before="260" w:after="260" w:line="415" w:lineRule="auto"/>
      <w:outlineLvl w:val="1"/>
    </w:pPr>
    <w:rPr>
      <w:b/>
      <w:sz w:val="32"/>
    </w:rPr>
  </w:style>
  <w:style w:type="paragraph" w:customStyle="1" w:styleId="heading354594d5b54594d5b">
    <w:name w:val="heading 354594d5b54594d5b"/>
    <w:basedOn w:val="Normal997043fb997043fb"/>
    <w:next w:val="a"/>
    <w:pPr>
      <w:keepNext/>
      <w:keepLines/>
      <w:spacing w:before="260" w:after="260" w:line="415" w:lineRule="auto"/>
      <w:outlineLvl w:val="2"/>
    </w:pPr>
    <w:rPr>
      <w:b/>
      <w:sz w:val="32"/>
    </w:rPr>
  </w:style>
  <w:style w:type="character" w:customStyle="1" w:styleId="DefaultParagraphFont1cc3a9c51cc3a9c5">
    <w:name w:val="Default Paragraph Font1cc3a9c51cc3a9c5"/>
  </w:style>
  <w:style w:type="paragraph" w:customStyle="1" w:styleId="112f2259d12f2259d">
    <w:name w:val="引文目录112f2259d12f2259d"/>
    <w:basedOn w:val="Normal997043fb997043fb"/>
    <w:next w:val="a"/>
    <w:pPr>
      <w:ind w:leftChars="200" w:left="200"/>
    </w:pPr>
  </w:style>
  <w:style w:type="paragraph" w:customStyle="1" w:styleId="toc55fe5db615fe5db61">
    <w:name w:val="toc 55fe5db615fe5db61"/>
    <w:basedOn w:val="Normal997043fb997043fb"/>
    <w:next w:val="a"/>
    <w:pPr>
      <w:ind w:left="1680"/>
    </w:pPr>
  </w:style>
  <w:style w:type="paragraph" w:customStyle="1" w:styleId="toc37c0bcb677c0bcb67">
    <w:name w:val="toc 37c0bcb677c0bcb67"/>
    <w:basedOn w:val="Normal997043fb997043fb"/>
    <w:next w:val="a"/>
    <w:pPr>
      <w:ind w:left="840"/>
    </w:pPr>
  </w:style>
  <w:style w:type="paragraph" w:customStyle="1" w:styleId="footer4458bda84458bda8">
    <w:name w:val="footer4458bda84458bda8"/>
    <w:basedOn w:val="Normal997043fb997043fb"/>
    <w:pPr>
      <w:tabs>
        <w:tab w:val="center" w:pos="4153"/>
        <w:tab w:val="right" w:pos="8307"/>
      </w:tabs>
      <w:snapToGrid w:val="0"/>
      <w:jc w:val="left"/>
    </w:pPr>
    <w:rPr>
      <w:sz w:val="18"/>
    </w:rPr>
  </w:style>
  <w:style w:type="paragraph" w:customStyle="1" w:styleId="headera5291e72a5291e72">
    <w:name w:val="headera5291e72a5291e72"/>
    <w:basedOn w:val="Normal997043fb997043fb"/>
    <w:pPr>
      <w:pBdr>
        <w:bottom w:val="single" w:sz="6" w:space="1" w:color="auto"/>
      </w:pBdr>
      <w:tabs>
        <w:tab w:val="center" w:pos="4153"/>
        <w:tab w:val="right" w:pos="8307"/>
      </w:tabs>
      <w:snapToGrid w:val="0"/>
      <w:jc w:val="center"/>
    </w:pPr>
    <w:rPr>
      <w:sz w:val="18"/>
    </w:rPr>
  </w:style>
  <w:style w:type="paragraph" w:customStyle="1" w:styleId="toc12047a3fc2047a3fc">
    <w:name w:val="toc 12047a3fc2047a3fc"/>
    <w:basedOn w:val="Normal997043fb997043fb"/>
    <w:next w:val="a"/>
  </w:style>
  <w:style w:type="paragraph" w:customStyle="1" w:styleId="toc473483a4173483a41">
    <w:name w:val="toc 473483a4173483a41"/>
    <w:basedOn w:val="Normal997043fb997043fb"/>
    <w:next w:val="a"/>
    <w:pPr>
      <w:ind w:left="1260"/>
    </w:pPr>
  </w:style>
  <w:style w:type="paragraph" w:customStyle="1" w:styleId="toc22f5121932f512193">
    <w:name w:val="toc 22f5121932f512193"/>
    <w:basedOn w:val="Normal997043fb997043fb"/>
    <w:next w:val="a"/>
    <w:pPr>
      <w:ind w:left="420"/>
    </w:pPr>
  </w:style>
  <w:style w:type="paragraph" w:customStyle="1" w:styleId="1a10ca745a10ca745">
    <w:name w:val="列出段落1a10ca745a10ca745"/>
    <w:pPr>
      <w:widowControl w:val="0"/>
      <w:ind w:firstLineChars="200" w:firstLine="200"/>
      <w:jc w:val="both"/>
    </w:pPr>
    <w:rPr>
      <w:rFonts w:ascii="方正黑体_GBK" w:eastAsia="方正黑体_GBK" w:hAnsi="方正黑体_GBK"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3465</Words>
  <Characters>19757</Characters>
  <Application>Microsoft Office Word</Application>
  <DocSecurity>0</DocSecurity>
  <Lines>164</Lines>
  <Paragraphs>46</Paragraphs>
  <ScaleCrop>false</ScaleCrop>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丁亮</cp:lastModifiedBy>
  <cp:revision>2</cp:revision>
  <dcterms:created xsi:type="dcterms:W3CDTF">2025-12-09T07:38:00Z</dcterms:created>
  <dcterms:modified xsi:type="dcterms:W3CDTF">2025-12-09T07:38:00Z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